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BD" w:rsidRDefault="00806A35" w:rsidP="00DE53BD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6260" cy="614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BD" w:rsidRDefault="00DE53BD" w:rsidP="00DE53BD">
      <w:pPr>
        <w:suppressAutoHyphens/>
        <w:ind w:firstLine="720"/>
        <w:jc w:val="center"/>
        <w:rPr>
          <w:rFonts w:cs="Arial"/>
          <w:kern w:val="2"/>
        </w:rPr>
      </w:pPr>
    </w:p>
    <w:p w:rsidR="00DE53BD" w:rsidRDefault="00DE53BD" w:rsidP="00DE53BD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DE53BD" w:rsidRDefault="00DE53BD" w:rsidP="00DE53BD">
      <w:pPr>
        <w:suppressAutoHyphens/>
        <w:ind w:firstLine="720"/>
        <w:jc w:val="center"/>
        <w:rPr>
          <w:rFonts w:cs="Arial"/>
          <w:b/>
          <w:kern w:val="2"/>
        </w:rPr>
      </w:pPr>
    </w:p>
    <w:p w:rsidR="00DE53BD" w:rsidRDefault="00DE53BD" w:rsidP="00DE53BD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DE53BD" w:rsidRDefault="00DE53BD" w:rsidP="00DE53BD">
      <w:pPr>
        <w:ind w:firstLine="567"/>
        <w:jc w:val="center"/>
        <w:rPr>
          <w:b/>
        </w:rPr>
      </w:pPr>
    </w:p>
    <w:p w:rsidR="00DE53BD" w:rsidRDefault="00DE53BD" w:rsidP="00DE53BD">
      <w:pPr>
        <w:ind w:firstLine="567"/>
        <w:jc w:val="center"/>
        <w:rPr>
          <w:b/>
        </w:rPr>
      </w:pPr>
    </w:p>
    <w:p w:rsidR="00DE53BD" w:rsidRDefault="00DE53BD" w:rsidP="00DE53BD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806A35">
        <w:rPr>
          <w:b/>
        </w:rPr>
        <w:t xml:space="preserve">27 декабря 2024 года </w:t>
      </w:r>
      <w:r>
        <w:rPr>
          <w:b/>
        </w:rPr>
        <w:t>№</w:t>
      </w:r>
      <w:r w:rsidR="00806A35">
        <w:rPr>
          <w:b/>
        </w:rPr>
        <w:t xml:space="preserve"> 1321</w:t>
      </w:r>
    </w:p>
    <w:p w:rsidR="00DE53BD" w:rsidRDefault="00DE53BD" w:rsidP="00DE5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27D" w:rsidRDefault="00B9627D" w:rsidP="00F22E85">
      <w:pPr>
        <w:jc w:val="center"/>
        <w:rPr>
          <w:b/>
        </w:rPr>
      </w:pPr>
    </w:p>
    <w:p w:rsidR="00D6476C" w:rsidRDefault="005C6D0D" w:rsidP="00820B9F">
      <w:pPr>
        <w:jc w:val="center"/>
        <w:rPr>
          <w:b/>
        </w:rPr>
      </w:pPr>
      <w:r w:rsidRPr="005F2017">
        <w:rPr>
          <w:b/>
        </w:rPr>
        <w:t xml:space="preserve">Об </w:t>
      </w:r>
      <w:r>
        <w:rPr>
          <w:b/>
        </w:rPr>
        <w:t>утверждении схемы размещения н</w:t>
      </w:r>
      <w:r w:rsidR="00712F88">
        <w:rPr>
          <w:b/>
        </w:rPr>
        <w:t xml:space="preserve">естационарных торговых </w:t>
      </w:r>
      <w:r w:rsidR="0062553D">
        <w:rPr>
          <w:b/>
        </w:rPr>
        <w:t>о</w:t>
      </w:r>
      <w:r w:rsidR="00712F88">
        <w:rPr>
          <w:b/>
        </w:rPr>
        <w:t>бъектов</w:t>
      </w:r>
      <w:r w:rsidR="0062553D">
        <w:rPr>
          <w:b/>
        </w:rPr>
        <w:t xml:space="preserve"> </w:t>
      </w:r>
    </w:p>
    <w:p w:rsidR="007B7BEB" w:rsidRDefault="005C6D0D" w:rsidP="00820B9F">
      <w:pPr>
        <w:jc w:val="center"/>
        <w:rPr>
          <w:b/>
        </w:rPr>
      </w:pPr>
      <w:r>
        <w:rPr>
          <w:b/>
        </w:rPr>
        <w:t xml:space="preserve">на территории </w:t>
      </w:r>
      <w:r w:rsidR="00712F88">
        <w:rPr>
          <w:b/>
        </w:rPr>
        <w:t xml:space="preserve">Кировского городского поселения </w:t>
      </w:r>
      <w:r>
        <w:rPr>
          <w:b/>
        </w:rPr>
        <w:t xml:space="preserve">Кировского </w:t>
      </w:r>
    </w:p>
    <w:p w:rsidR="007B7BEB" w:rsidRDefault="005C6D0D" w:rsidP="00820B9F">
      <w:pPr>
        <w:jc w:val="center"/>
        <w:rPr>
          <w:b/>
        </w:rPr>
      </w:pPr>
      <w:r>
        <w:rPr>
          <w:b/>
        </w:rPr>
        <w:t>муниципального района Ленинградской области</w:t>
      </w:r>
      <w:r w:rsidR="00D6476C">
        <w:rPr>
          <w:b/>
        </w:rPr>
        <w:t xml:space="preserve"> и признании </w:t>
      </w:r>
    </w:p>
    <w:p w:rsidR="00820B9F" w:rsidRDefault="00D6476C" w:rsidP="00820B9F">
      <w:pPr>
        <w:jc w:val="center"/>
        <w:rPr>
          <w:b/>
        </w:rPr>
      </w:pPr>
      <w:r>
        <w:rPr>
          <w:b/>
        </w:rPr>
        <w:t>утратившим силу постановления администрации от 03.10.2016 № 635</w:t>
      </w:r>
    </w:p>
    <w:p w:rsidR="00E72840" w:rsidRDefault="00E72840" w:rsidP="00820B9F">
      <w:pPr>
        <w:jc w:val="center"/>
        <w:rPr>
          <w:b/>
        </w:rPr>
      </w:pPr>
    </w:p>
    <w:p w:rsidR="00B9627D" w:rsidRDefault="00B9627D" w:rsidP="00820B9F">
      <w:pPr>
        <w:jc w:val="center"/>
        <w:rPr>
          <w:b/>
        </w:rPr>
      </w:pPr>
    </w:p>
    <w:p w:rsidR="00F22E85" w:rsidRDefault="00451760" w:rsidP="007F5577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торговой деятельности на территории Кировского городского поселения </w:t>
      </w:r>
      <w:r w:rsidRPr="003531AE">
        <w:rPr>
          <w:sz w:val="28"/>
          <w:szCs w:val="28"/>
        </w:rPr>
        <w:t>Кировского муниципального района Ленинградской области</w:t>
      </w:r>
      <w:r w:rsidRPr="007F557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МО «Кировск»), в</w:t>
      </w:r>
      <w:r w:rsidR="00EA184E">
        <w:rPr>
          <w:sz w:val="28"/>
          <w:szCs w:val="28"/>
        </w:rPr>
        <w:t xml:space="preserve"> соответствии с</w:t>
      </w:r>
      <w:r w:rsidR="0007026F">
        <w:rPr>
          <w:sz w:val="28"/>
          <w:szCs w:val="28"/>
        </w:rPr>
        <w:t xml:space="preserve"> часть</w:t>
      </w:r>
      <w:r w:rsidR="00496C5C">
        <w:rPr>
          <w:sz w:val="28"/>
          <w:szCs w:val="28"/>
        </w:rPr>
        <w:t>ю</w:t>
      </w:r>
      <w:r w:rsidR="0007026F">
        <w:rPr>
          <w:sz w:val="28"/>
          <w:szCs w:val="28"/>
        </w:rPr>
        <w:t xml:space="preserve"> 1 статьи 39.36 Земельного кодекса Российской Федерации, Федеральным законом Российской Федерации от 28</w:t>
      </w:r>
      <w:r w:rsidR="00DB35BF">
        <w:rPr>
          <w:sz w:val="28"/>
          <w:szCs w:val="28"/>
        </w:rPr>
        <w:t>.12.</w:t>
      </w:r>
      <w:r w:rsidR="0007026F">
        <w:rPr>
          <w:sz w:val="28"/>
          <w:szCs w:val="28"/>
        </w:rPr>
        <w:t>2009 № 381-ФЗ «Об основах государственного регулирования торговой деятельности в Российской Федерации»,</w:t>
      </w:r>
      <w:r w:rsidR="00EA184E">
        <w:rPr>
          <w:sz w:val="28"/>
          <w:szCs w:val="28"/>
        </w:rPr>
        <w:t xml:space="preserve"> </w:t>
      </w:r>
      <w:r w:rsidR="0007026F">
        <w:rPr>
          <w:sz w:val="28"/>
          <w:szCs w:val="28"/>
        </w:rPr>
        <w:t>П</w:t>
      </w:r>
      <w:r w:rsidR="00EA184E" w:rsidRPr="007F5577">
        <w:rPr>
          <w:sz w:val="28"/>
          <w:szCs w:val="28"/>
        </w:rPr>
        <w:t>остановлени</w:t>
      </w:r>
      <w:r w:rsidR="00EA184E">
        <w:rPr>
          <w:sz w:val="28"/>
          <w:szCs w:val="28"/>
        </w:rPr>
        <w:t>ем</w:t>
      </w:r>
      <w:r w:rsidR="00EA184E" w:rsidRPr="007F5577">
        <w:rPr>
          <w:sz w:val="28"/>
          <w:szCs w:val="28"/>
        </w:rPr>
        <w:t xml:space="preserve"> Правительства Российской Федерации от 29</w:t>
      </w:r>
      <w:r w:rsidR="00D5327E">
        <w:rPr>
          <w:sz w:val="28"/>
          <w:szCs w:val="28"/>
        </w:rPr>
        <w:t>.09.</w:t>
      </w:r>
      <w:r w:rsidR="00EA184E" w:rsidRPr="007F5577">
        <w:rPr>
          <w:sz w:val="28"/>
          <w:szCs w:val="28"/>
        </w:rPr>
        <w:t>2010</w:t>
      </w:r>
      <w:r w:rsidR="00EA184E">
        <w:rPr>
          <w:sz w:val="28"/>
          <w:szCs w:val="28"/>
        </w:rPr>
        <w:t xml:space="preserve"> </w:t>
      </w:r>
      <w:r w:rsidR="00EA184E" w:rsidRPr="007F5577">
        <w:rPr>
          <w:sz w:val="28"/>
          <w:szCs w:val="28"/>
        </w:rPr>
        <w:t>№</w:t>
      </w:r>
      <w:r w:rsidR="00EA184E">
        <w:rPr>
          <w:sz w:val="28"/>
          <w:szCs w:val="28"/>
        </w:rPr>
        <w:t xml:space="preserve"> </w:t>
      </w:r>
      <w:r w:rsidR="00EA184E" w:rsidRPr="007F5577">
        <w:rPr>
          <w:sz w:val="28"/>
          <w:szCs w:val="28"/>
        </w:rPr>
        <w:t xml:space="preserve">772 «Об утверждении </w:t>
      </w:r>
      <w:r w:rsidR="003D5110">
        <w:rPr>
          <w:sz w:val="28"/>
          <w:szCs w:val="28"/>
        </w:rPr>
        <w:t>П</w:t>
      </w:r>
      <w:r w:rsidR="00EA184E" w:rsidRPr="007F5577">
        <w:rPr>
          <w:sz w:val="28"/>
          <w:szCs w:val="28"/>
        </w:rPr>
        <w:t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схему размещения нестационарных торговых объектов», Приказ</w:t>
      </w:r>
      <w:r w:rsidR="00EA184E">
        <w:rPr>
          <w:sz w:val="28"/>
          <w:szCs w:val="28"/>
        </w:rPr>
        <w:t xml:space="preserve">ом Комитета по развитию малого, среднего бизнеса и </w:t>
      </w:r>
      <w:r w:rsidR="00EA184E" w:rsidRPr="00133EB1">
        <w:rPr>
          <w:color w:val="000000" w:themeColor="text1"/>
          <w:sz w:val="28"/>
          <w:szCs w:val="28"/>
        </w:rPr>
        <w:t>потребительского р</w:t>
      </w:r>
      <w:r w:rsidR="00133EB1" w:rsidRPr="00133EB1">
        <w:rPr>
          <w:color w:val="000000" w:themeColor="text1"/>
          <w:sz w:val="28"/>
          <w:szCs w:val="28"/>
        </w:rPr>
        <w:t>ынка Ленинградской области от 04</w:t>
      </w:r>
      <w:r w:rsidR="005D7F57">
        <w:rPr>
          <w:color w:val="000000" w:themeColor="text1"/>
          <w:sz w:val="28"/>
          <w:szCs w:val="28"/>
        </w:rPr>
        <w:t>.10.</w:t>
      </w:r>
      <w:r w:rsidR="00133EB1" w:rsidRPr="00133EB1">
        <w:rPr>
          <w:color w:val="000000" w:themeColor="text1"/>
          <w:sz w:val="28"/>
          <w:szCs w:val="28"/>
        </w:rPr>
        <w:t>2024</w:t>
      </w:r>
      <w:r w:rsidR="00EA184E" w:rsidRPr="00133EB1">
        <w:rPr>
          <w:color w:val="000000" w:themeColor="text1"/>
          <w:sz w:val="28"/>
          <w:szCs w:val="28"/>
        </w:rPr>
        <w:t xml:space="preserve"> №</w:t>
      </w:r>
      <w:r w:rsidR="00133EB1" w:rsidRPr="00133EB1">
        <w:rPr>
          <w:color w:val="000000" w:themeColor="text1"/>
          <w:sz w:val="28"/>
          <w:szCs w:val="28"/>
        </w:rPr>
        <w:t xml:space="preserve"> 10</w:t>
      </w:r>
      <w:r w:rsidR="00531A82" w:rsidRPr="00133EB1">
        <w:rPr>
          <w:color w:val="000000" w:themeColor="text1"/>
          <w:sz w:val="28"/>
          <w:szCs w:val="28"/>
        </w:rPr>
        <w:t>-П</w:t>
      </w:r>
      <w:r w:rsidR="00EA184E" w:rsidRPr="00133EB1">
        <w:rPr>
          <w:color w:val="000000" w:themeColor="text1"/>
          <w:sz w:val="28"/>
          <w:szCs w:val="28"/>
        </w:rPr>
        <w:t xml:space="preserve"> «</w:t>
      </w:r>
      <w:r w:rsidR="00133EB1" w:rsidRPr="00133EB1">
        <w:rPr>
          <w:color w:val="000000" w:themeColor="text1"/>
          <w:sz w:val="28"/>
          <w:szCs w:val="28"/>
          <w:shd w:val="clear" w:color="auto" w:fill="FFFFFF"/>
        </w:rPr>
        <w:t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EA184E" w:rsidRPr="00133EB1">
        <w:rPr>
          <w:color w:val="000000" w:themeColor="text1"/>
          <w:sz w:val="28"/>
          <w:szCs w:val="28"/>
        </w:rPr>
        <w:t>»,</w:t>
      </w:r>
      <w:r w:rsidR="00291F48">
        <w:rPr>
          <w:color w:val="000000" w:themeColor="text1"/>
          <w:sz w:val="28"/>
          <w:szCs w:val="28"/>
        </w:rPr>
        <w:t xml:space="preserve"> с учетом положений Федерального закона от 06</w:t>
      </w:r>
      <w:r w:rsidR="005D7F57">
        <w:rPr>
          <w:color w:val="000000" w:themeColor="text1"/>
          <w:sz w:val="28"/>
          <w:szCs w:val="28"/>
        </w:rPr>
        <w:t>.10.</w:t>
      </w:r>
      <w:r w:rsidR="00291F48">
        <w:rPr>
          <w:color w:val="000000" w:themeColor="text1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EA184E" w:rsidRPr="00133EB1">
        <w:rPr>
          <w:color w:val="000000" w:themeColor="text1"/>
          <w:sz w:val="28"/>
          <w:szCs w:val="28"/>
        </w:rPr>
        <w:t xml:space="preserve"> на основании </w:t>
      </w:r>
      <w:r w:rsidR="00291F48">
        <w:rPr>
          <w:color w:val="000000" w:themeColor="text1"/>
          <w:sz w:val="28"/>
          <w:szCs w:val="28"/>
        </w:rPr>
        <w:t>протокола</w:t>
      </w:r>
      <w:r w:rsidR="00EA184E" w:rsidRPr="00133EB1">
        <w:rPr>
          <w:color w:val="000000" w:themeColor="text1"/>
          <w:sz w:val="28"/>
          <w:szCs w:val="28"/>
        </w:rPr>
        <w:t xml:space="preserve"> заседания  </w:t>
      </w:r>
      <w:r w:rsidR="0009633C" w:rsidRPr="00133EB1">
        <w:rPr>
          <w:color w:val="000000" w:themeColor="text1"/>
          <w:sz w:val="28"/>
          <w:szCs w:val="28"/>
        </w:rPr>
        <w:t>К</w:t>
      </w:r>
      <w:r w:rsidR="00EA184E" w:rsidRPr="00133EB1">
        <w:rPr>
          <w:color w:val="000000" w:themeColor="text1"/>
          <w:sz w:val="28"/>
          <w:szCs w:val="28"/>
        </w:rPr>
        <w:t>омиссии по вопросам размещения нестационарных</w:t>
      </w:r>
      <w:r w:rsidR="00EA184E" w:rsidRPr="00982D30">
        <w:rPr>
          <w:color w:val="000000"/>
          <w:sz w:val="28"/>
          <w:szCs w:val="28"/>
        </w:rPr>
        <w:t xml:space="preserve"> торговых объектов на</w:t>
      </w:r>
      <w:r w:rsidR="00EA184E">
        <w:rPr>
          <w:color w:val="000000"/>
          <w:sz w:val="28"/>
          <w:szCs w:val="28"/>
        </w:rPr>
        <w:t xml:space="preserve"> </w:t>
      </w:r>
      <w:r w:rsidR="00EA184E" w:rsidRPr="00982D30">
        <w:rPr>
          <w:color w:val="000000"/>
          <w:sz w:val="28"/>
          <w:szCs w:val="28"/>
        </w:rPr>
        <w:t xml:space="preserve">территории </w:t>
      </w:r>
      <w:r w:rsidR="001D3626">
        <w:rPr>
          <w:sz w:val="28"/>
          <w:szCs w:val="28"/>
        </w:rPr>
        <w:t>МО «Киров</w:t>
      </w:r>
      <w:r>
        <w:rPr>
          <w:sz w:val="28"/>
          <w:szCs w:val="28"/>
        </w:rPr>
        <w:t>ск»</w:t>
      </w:r>
      <w:r w:rsidR="001D3626">
        <w:rPr>
          <w:sz w:val="28"/>
          <w:szCs w:val="28"/>
        </w:rPr>
        <w:t xml:space="preserve"> от 10</w:t>
      </w:r>
      <w:r w:rsidR="005D7F57">
        <w:rPr>
          <w:sz w:val="28"/>
          <w:szCs w:val="28"/>
        </w:rPr>
        <w:t>.12.</w:t>
      </w:r>
      <w:r w:rsidR="001D3626">
        <w:rPr>
          <w:sz w:val="28"/>
          <w:szCs w:val="28"/>
        </w:rPr>
        <w:t>2024 № 90</w:t>
      </w:r>
      <w:r w:rsidR="00E72840">
        <w:rPr>
          <w:sz w:val="28"/>
          <w:szCs w:val="28"/>
        </w:rPr>
        <w:t>,</w:t>
      </w:r>
      <w:r w:rsidR="00550CFC">
        <w:rPr>
          <w:sz w:val="28"/>
          <w:szCs w:val="28"/>
        </w:rPr>
        <w:t xml:space="preserve"> </w:t>
      </w:r>
      <w:r w:rsidR="00761572" w:rsidRPr="006A6D8C">
        <w:rPr>
          <w:b/>
          <w:spacing w:val="60"/>
          <w:sz w:val="28"/>
          <w:szCs w:val="28"/>
        </w:rPr>
        <w:t>постановляет</w:t>
      </w:r>
      <w:r w:rsidR="00761572" w:rsidRPr="007F5577">
        <w:rPr>
          <w:sz w:val="28"/>
          <w:szCs w:val="28"/>
        </w:rPr>
        <w:t>:</w:t>
      </w:r>
    </w:p>
    <w:p w:rsidR="00E024E4" w:rsidRDefault="00761572" w:rsidP="00B54C42">
      <w:pPr>
        <w:ind w:firstLine="703"/>
        <w:jc w:val="both"/>
        <w:rPr>
          <w:sz w:val="28"/>
          <w:szCs w:val="28"/>
        </w:rPr>
      </w:pPr>
      <w:r w:rsidRPr="007F5577">
        <w:rPr>
          <w:sz w:val="28"/>
          <w:szCs w:val="28"/>
        </w:rPr>
        <w:t xml:space="preserve">1. </w:t>
      </w:r>
      <w:r w:rsidR="00531C0E">
        <w:rPr>
          <w:sz w:val="28"/>
          <w:szCs w:val="28"/>
        </w:rPr>
        <w:t>Утвердить схему размещения нестационарных торговых объектов на территории МО «Кировск» согласно приложению</w:t>
      </w:r>
      <w:r w:rsidR="0009633C">
        <w:rPr>
          <w:sz w:val="28"/>
          <w:szCs w:val="28"/>
        </w:rPr>
        <w:t>.</w:t>
      </w:r>
    </w:p>
    <w:p w:rsidR="00531C0E" w:rsidRDefault="00291F48" w:rsidP="00B54C42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</w:t>
      </w:r>
      <w:r w:rsidR="00531C0E">
        <w:rPr>
          <w:sz w:val="28"/>
          <w:szCs w:val="28"/>
        </w:rPr>
        <w:t>становление администрации МО «Кировск» от 03</w:t>
      </w:r>
      <w:r w:rsidR="00CC13AF">
        <w:rPr>
          <w:sz w:val="28"/>
          <w:szCs w:val="28"/>
        </w:rPr>
        <w:t>.10.</w:t>
      </w:r>
      <w:r w:rsidR="00531C0E">
        <w:rPr>
          <w:sz w:val="28"/>
          <w:szCs w:val="28"/>
        </w:rPr>
        <w:t xml:space="preserve">2016 № 635 </w:t>
      </w:r>
      <w:r w:rsidR="00531C0E" w:rsidRPr="00985B8C">
        <w:rPr>
          <w:sz w:val="28"/>
          <w:szCs w:val="28"/>
        </w:rPr>
        <w:t>«</w:t>
      </w:r>
      <w:r w:rsidR="00985B8C" w:rsidRPr="00985B8C">
        <w:rPr>
          <w:sz w:val="28"/>
          <w:szCs w:val="28"/>
        </w:rPr>
        <w:t xml:space="preserve">Об утверждении схемы размещения </w:t>
      </w:r>
      <w:r w:rsidR="00985B8C" w:rsidRPr="00985B8C">
        <w:rPr>
          <w:sz w:val="28"/>
          <w:szCs w:val="28"/>
        </w:rPr>
        <w:lastRenderedPageBreak/>
        <w:t>нестационарных торговых объектов на территории муниципального образования «Кировск» «Кировского муниципального района Ленинградской области</w:t>
      </w:r>
      <w:r w:rsidR="00985B8C">
        <w:rPr>
          <w:sz w:val="28"/>
          <w:szCs w:val="28"/>
        </w:rPr>
        <w:t>».</w:t>
      </w:r>
    </w:p>
    <w:p w:rsidR="00952849" w:rsidRDefault="00125DC6" w:rsidP="00952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7E3" w:rsidRPr="007F5577">
        <w:rPr>
          <w:sz w:val="28"/>
          <w:szCs w:val="28"/>
        </w:rPr>
        <w:t xml:space="preserve">. </w:t>
      </w:r>
      <w:r w:rsidR="00952849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администрации МО «Кировск» по адресу: </w:t>
      </w:r>
      <w:hyperlink r:id="rId6" w:history="1">
        <w:r w:rsidR="00952849">
          <w:rPr>
            <w:rStyle w:val="a5"/>
            <w:sz w:val="28"/>
            <w:szCs w:val="28"/>
          </w:rPr>
          <w:t>https://kirovsklenobl.ru/</w:t>
        </w:r>
      </w:hyperlink>
      <w:r w:rsidR="00952849">
        <w:rPr>
          <w:sz w:val="28"/>
          <w:szCs w:val="28"/>
        </w:rPr>
        <w:t xml:space="preserve"> и в сетевом издании «Неделя нашего города+» по адресу: </w:t>
      </w:r>
      <w:r w:rsidR="00952849">
        <w:rPr>
          <w:sz w:val="28"/>
          <w:szCs w:val="28"/>
          <w:lang w:val="en-US"/>
        </w:rPr>
        <w:t>https</w:t>
      </w:r>
      <w:r w:rsidR="00952849">
        <w:rPr>
          <w:sz w:val="28"/>
          <w:szCs w:val="28"/>
        </w:rPr>
        <w:t>://</w:t>
      </w:r>
      <w:r w:rsidR="00952849">
        <w:rPr>
          <w:sz w:val="28"/>
          <w:szCs w:val="28"/>
          <w:lang w:val="en-US"/>
        </w:rPr>
        <w:t>nngplus</w:t>
      </w:r>
      <w:r w:rsidR="00952849">
        <w:rPr>
          <w:sz w:val="28"/>
          <w:szCs w:val="28"/>
        </w:rPr>
        <w:t>.</w:t>
      </w:r>
      <w:r w:rsidR="00952849">
        <w:rPr>
          <w:sz w:val="28"/>
          <w:szCs w:val="28"/>
          <w:lang w:val="en-US"/>
        </w:rPr>
        <w:t>ru</w:t>
      </w:r>
      <w:r w:rsidR="00952849">
        <w:rPr>
          <w:sz w:val="28"/>
          <w:szCs w:val="28"/>
        </w:rPr>
        <w:t>/.</w:t>
      </w:r>
    </w:p>
    <w:p w:rsidR="00125DC6" w:rsidRDefault="00125DC6" w:rsidP="00125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по земельным и имущественным отношениям.</w:t>
      </w:r>
      <w:r w:rsidRPr="00A22CB3">
        <w:rPr>
          <w:sz w:val="28"/>
          <w:szCs w:val="28"/>
        </w:rPr>
        <w:t xml:space="preserve"> </w:t>
      </w:r>
    </w:p>
    <w:p w:rsidR="005F47E3" w:rsidRDefault="005F47E3" w:rsidP="005F47E3">
      <w:pPr>
        <w:rPr>
          <w:sz w:val="18"/>
          <w:szCs w:val="18"/>
        </w:rPr>
      </w:pPr>
    </w:p>
    <w:p w:rsidR="00F6022F" w:rsidRDefault="00F6022F" w:rsidP="005F47E3">
      <w:pPr>
        <w:rPr>
          <w:sz w:val="18"/>
          <w:szCs w:val="18"/>
        </w:rPr>
      </w:pPr>
    </w:p>
    <w:p w:rsidR="00CC13AF" w:rsidRDefault="00CC13AF" w:rsidP="005F47E3">
      <w:pPr>
        <w:rPr>
          <w:sz w:val="18"/>
          <w:szCs w:val="18"/>
        </w:rPr>
      </w:pPr>
    </w:p>
    <w:p w:rsidR="005F47E3" w:rsidRDefault="005F47E3" w:rsidP="005F47E3">
      <w:pPr>
        <w:rPr>
          <w:sz w:val="28"/>
          <w:szCs w:val="28"/>
        </w:rPr>
      </w:pPr>
    </w:p>
    <w:p w:rsidR="00CC13AF" w:rsidRPr="00CC13AF" w:rsidRDefault="00125DC6" w:rsidP="00CC13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C13AF" w:rsidRPr="00CC13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CC13AF" w:rsidRPr="00CC13AF">
        <w:rPr>
          <w:color w:val="000000"/>
          <w:sz w:val="28"/>
          <w:szCs w:val="28"/>
        </w:rPr>
        <w:t xml:space="preserve"> администрации</w:t>
      </w:r>
      <w:r w:rsidR="00CC13AF" w:rsidRPr="00CC13AF">
        <w:rPr>
          <w:color w:val="000000"/>
          <w:sz w:val="28"/>
          <w:szCs w:val="28"/>
        </w:rPr>
        <w:tab/>
        <w:t xml:space="preserve">                                                                      </w:t>
      </w:r>
      <w:r>
        <w:rPr>
          <w:color w:val="000000"/>
          <w:sz w:val="28"/>
          <w:szCs w:val="28"/>
        </w:rPr>
        <w:t>О.</w:t>
      </w:r>
      <w:r w:rsidR="00CC13AF" w:rsidRPr="00CC13AF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Кротова</w:t>
      </w: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CC13AF" w:rsidRDefault="00CC13AF" w:rsidP="000F754E">
      <w:pPr>
        <w:tabs>
          <w:tab w:val="left" w:pos="7470"/>
        </w:tabs>
        <w:jc w:val="both"/>
        <w:rPr>
          <w:sz w:val="22"/>
          <w:szCs w:val="22"/>
        </w:rPr>
      </w:pPr>
    </w:p>
    <w:p w:rsidR="007F4309" w:rsidRDefault="000F754E" w:rsidP="000F754E">
      <w:pPr>
        <w:tabs>
          <w:tab w:val="left" w:pos="74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756AE" w:rsidRDefault="00B756AE" w:rsidP="00CE1E6B">
      <w:pPr>
        <w:jc w:val="both"/>
        <w:rPr>
          <w:sz w:val="22"/>
          <w:szCs w:val="22"/>
        </w:rPr>
      </w:pPr>
    </w:p>
    <w:p w:rsidR="00125DC6" w:rsidRDefault="00125DC6" w:rsidP="00CE1E6B">
      <w:pPr>
        <w:jc w:val="both"/>
        <w:rPr>
          <w:sz w:val="22"/>
          <w:szCs w:val="22"/>
        </w:rPr>
      </w:pPr>
    </w:p>
    <w:p w:rsidR="007213BC" w:rsidRPr="00FB47B4" w:rsidRDefault="00FB47B4" w:rsidP="00CE1E6B">
      <w:pPr>
        <w:jc w:val="both"/>
        <w:rPr>
          <w:sz w:val="22"/>
          <w:szCs w:val="22"/>
        </w:rPr>
      </w:pPr>
      <w:r w:rsidRPr="00FB47B4">
        <w:rPr>
          <w:sz w:val="22"/>
          <w:szCs w:val="22"/>
        </w:rPr>
        <w:t xml:space="preserve">Разослано: </w:t>
      </w:r>
      <w:r w:rsidR="00E72840">
        <w:rPr>
          <w:sz w:val="22"/>
          <w:szCs w:val="22"/>
        </w:rPr>
        <w:t xml:space="preserve">в </w:t>
      </w:r>
      <w:r w:rsidRPr="00FB47B4">
        <w:rPr>
          <w:sz w:val="22"/>
          <w:szCs w:val="22"/>
        </w:rPr>
        <w:t>дело</w:t>
      </w:r>
      <w:r w:rsidR="00155936">
        <w:rPr>
          <w:sz w:val="22"/>
          <w:szCs w:val="22"/>
        </w:rPr>
        <w:t>,</w:t>
      </w:r>
      <w:r w:rsidR="005C6D0D" w:rsidRPr="005C6D0D">
        <w:rPr>
          <w:sz w:val="22"/>
          <w:szCs w:val="22"/>
        </w:rPr>
        <w:t xml:space="preserve"> </w:t>
      </w:r>
      <w:r w:rsidR="0009633C">
        <w:rPr>
          <w:sz w:val="22"/>
          <w:szCs w:val="22"/>
        </w:rPr>
        <w:t xml:space="preserve">администрацию </w:t>
      </w:r>
      <w:r w:rsidR="005C6D0D" w:rsidRPr="00FB47B4">
        <w:rPr>
          <w:sz w:val="22"/>
          <w:szCs w:val="22"/>
        </w:rPr>
        <w:t xml:space="preserve">МО КМР, </w:t>
      </w:r>
      <w:r w:rsidR="00F6022F">
        <w:rPr>
          <w:sz w:val="22"/>
          <w:szCs w:val="22"/>
        </w:rPr>
        <w:t xml:space="preserve">сайт, </w:t>
      </w:r>
      <w:r w:rsidR="005C6D0D" w:rsidRPr="00FB47B4">
        <w:rPr>
          <w:sz w:val="22"/>
          <w:szCs w:val="22"/>
        </w:rPr>
        <w:t>Комитет по развитию малого, среднего бизнеса и потребительского рынка Ленинградской области</w:t>
      </w:r>
      <w:r w:rsidR="005C6D0D">
        <w:rPr>
          <w:sz w:val="22"/>
          <w:szCs w:val="22"/>
        </w:rPr>
        <w:t>,</w:t>
      </w:r>
      <w:r w:rsidR="00155936">
        <w:rPr>
          <w:sz w:val="22"/>
          <w:szCs w:val="22"/>
        </w:rPr>
        <w:t xml:space="preserve"> </w:t>
      </w:r>
      <w:r w:rsidRPr="00FB47B4">
        <w:rPr>
          <w:sz w:val="22"/>
          <w:szCs w:val="22"/>
        </w:rPr>
        <w:t xml:space="preserve">МБУ </w:t>
      </w:r>
      <w:r w:rsidR="007F5577">
        <w:rPr>
          <w:sz w:val="22"/>
          <w:szCs w:val="22"/>
        </w:rPr>
        <w:t>«</w:t>
      </w:r>
      <w:r w:rsidRPr="00FB47B4">
        <w:rPr>
          <w:sz w:val="22"/>
          <w:szCs w:val="22"/>
        </w:rPr>
        <w:t>ЦПП г.Киро</w:t>
      </w:r>
      <w:r>
        <w:rPr>
          <w:sz w:val="22"/>
          <w:szCs w:val="22"/>
        </w:rPr>
        <w:t>в</w:t>
      </w:r>
      <w:r w:rsidRPr="00FB47B4">
        <w:rPr>
          <w:sz w:val="22"/>
          <w:szCs w:val="22"/>
        </w:rPr>
        <w:t>ска</w:t>
      </w:r>
      <w:r w:rsidR="007F5577">
        <w:rPr>
          <w:sz w:val="22"/>
          <w:szCs w:val="22"/>
        </w:rPr>
        <w:t>»</w:t>
      </w:r>
      <w:r w:rsidRPr="00FB47B4">
        <w:rPr>
          <w:sz w:val="22"/>
          <w:szCs w:val="22"/>
        </w:rPr>
        <w:t xml:space="preserve">, </w:t>
      </w:r>
      <w:r w:rsidR="0062553D">
        <w:rPr>
          <w:sz w:val="22"/>
          <w:szCs w:val="22"/>
        </w:rPr>
        <w:t>О</w:t>
      </w:r>
      <w:r w:rsidR="00155936">
        <w:rPr>
          <w:sz w:val="22"/>
          <w:szCs w:val="22"/>
        </w:rPr>
        <w:t>УМИ</w:t>
      </w:r>
      <w:r w:rsidR="005C6D0D">
        <w:rPr>
          <w:sz w:val="22"/>
          <w:szCs w:val="22"/>
        </w:rPr>
        <w:t>-2</w:t>
      </w:r>
    </w:p>
    <w:sectPr w:rsidR="007213BC" w:rsidRPr="00FB47B4" w:rsidSect="00CC1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compat/>
  <w:rsids>
    <w:rsidRoot w:val="002844E9"/>
    <w:rsid w:val="00023D67"/>
    <w:rsid w:val="00040334"/>
    <w:rsid w:val="0007026F"/>
    <w:rsid w:val="0009633C"/>
    <w:rsid w:val="000A4F39"/>
    <w:rsid w:val="000B157C"/>
    <w:rsid w:val="000E0520"/>
    <w:rsid w:val="000F754E"/>
    <w:rsid w:val="001152AE"/>
    <w:rsid w:val="0011568F"/>
    <w:rsid w:val="00125DC6"/>
    <w:rsid w:val="001276F2"/>
    <w:rsid w:val="00133EB1"/>
    <w:rsid w:val="00155936"/>
    <w:rsid w:val="001D3626"/>
    <w:rsid w:val="001E2F0F"/>
    <w:rsid w:val="001E421E"/>
    <w:rsid w:val="00212A74"/>
    <w:rsid w:val="00215552"/>
    <w:rsid w:val="0025286E"/>
    <w:rsid w:val="00266A68"/>
    <w:rsid w:val="00281E4E"/>
    <w:rsid w:val="002844E9"/>
    <w:rsid w:val="00291F48"/>
    <w:rsid w:val="002A2588"/>
    <w:rsid w:val="002B5EC7"/>
    <w:rsid w:val="002E2255"/>
    <w:rsid w:val="00337BCD"/>
    <w:rsid w:val="00340C18"/>
    <w:rsid w:val="00355EA6"/>
    <w:rsid w:val="00357863"/>
    <w:rsid w:val="00360736"/>
    <w:rsid w:val="003C714B"/>
    <w:rsid w:val="003D5110"/>
    <w:rsid w:val="003E6552"/>
    <w:rsid w:val="00451760"/>
    <w:rsid w:val="00454680"/>
    <w:rsid w:val="00454DB9"/>
    <w:rsid w:val="00457366"/>
    <w:rsid w:val="00484A07"/>
    <w:rsid w:val="00496C5C"/>
    <w:rsid w:val="004A68F4"/>
    <w:rsid w:val="004B29B1"/>
    <w:rsid w:val="004B619B"/>
    <w:rsid w:val="004C4BD4"/>
    <w:rsid w:val="004C72A9"/>
    <w:rsid w:val="004D293C"/>
    <w:rsid w:val="004E0E4F"/>
    <w:rsid w:val="004E4579"/>
    <w:rsid w:val="004F523E"/>
    <w:rsid w:val="004F688B"/>
    <w:rsid w:val="005168CE"/>
    <w:rsid w:val="00531A82"/>
    <w:rsid w:val="00531C0E"/>
    <w:rsid w:val="00550CFC"/>
    <w:rsid w:val="0055510A"/>
    <w:rsid w:val="00596EDE"/>
    <w:rsid w:val="005A00D0"/>
    <w:rsid w:val="005A3B71"/>
    <w:rsid w:val="005B612E"/>
    <w:rsid w:val="005C6D0D"/>
    <w:rsid w:val="005C7EA1"/>
    <w:rsid w:val="005D0607"/>
    <w:rsid w:val="005D7F57"/>
    <w:rsid w:val="005E22E5"/>
    <w:rsid w:val="005F0AEF"/>
    <w:rsid w:val="005F47E3"/>
    <w:rsid w:val="0062553D"/>
    <w:rsid w:val="00633CBB"/>
    <w:rsid w:val="0064272A"/>
    <w:rsid w:val="00650DC4"/>
    <w:rsid w:val="00664FD6"/>
    <w:rsid w:val="0068520B"/>
    <w:rsid w:val="006940DC"/>
    <w:rsid w:val="006A1683"/>
    <w:rsid w:val="006A41BE"/>
    <w:rsid w:val="006A6D8C"/>
    <w:rsid w:val="006B774D"/>
    <w:rsid w:val="006C0C03"/>
    <w:rsid w:val="006C1B27"/>
    <w:rsid w:val="006E0EF1"/>
    <w:rsid w:val="00712F88"/>
    <w:rsid w:val="007213BC"/>
    <w:rsid w:val="007465C1"/>
    <w:rsid w:val="00761572"/>
    <w:rsid w:val="00774238"/>
    <w:rsid w:val="0077464B"/>
    <w:rsid w:val="00787E44"/>
    <w:rsid w:val="007A4E10"/>
    <w:rsid w:val="007A73AB"/>
    <w:rsid w:val="007B5267"/>
    <w:rsid w:val="007B7BEB"/>
    <w:rsid w:val="007F4309"/>
    <w:rsid w:val="007F5577"/>
    <w:rsid w:val="00806A35"/>
    <w:rsid w:val="00820B9F"/>
    <w:rsid w:val="008458F2"/>
    <w:rsid w:val="00850CFC"/>
    <w:rsid w:val="008B4635"/>
    <w:rsid w:val="008D4237"/>
    <w:rsid w:val="009002D0"/>
    <w:rsid w:val="00926EFE"/>
    <w:rsid w:val="00930616"/>
    <w:rsid w:val="00952849"/>
    <w:rsid w:val="00975259"/>
    <w:rsid w:val="00985B8C"/>
    <w:rsid w:val="0099799B"/>
    <w:rsid w:val="009A4015"/>
    <w:rsid w:val="009A5DC2"/>
    <w:rsid w:val="009D0907"/>
    <w:rsid w:val="009D29C6"/>
    <w:rsid w:val="009E4CA3"/>
    <w:rsid w:val="009E5C0E"/>
    <w:rsid w:val="009F0560"/>
    <w:rsid w:val="00A22CB3"/>
    <w:rsid w:val="00A33270"/>
    <w:rsid w:val="00A83E39"/>
    <w:rsid w:val="00A84730"/>
    <w:rsid w:val="00A94673"/>
    <w:rsid w:val="00AB537E"/>
    <w:rsid w:val="00AC2163"/>
    <w:rsid w:val="00AE2758"/>
    <w:rsid w:val="00AF5B93"/>
    <w:rsid w:val="00AF7A66"/>
    <w:rsid w:val="00B12AD2"/>
    <w:rsid w:val="00B258D7"/>
    <w:rsid w:val="00B27D10"/>
    <w:rsid w:val="00B41823"/>
    <w:rsid w:val="00B53DDE"/>
    <w:rsid w:val="00B54C42"/>
    <w:rsid w:val="00B67F45"/>
    <w:rsid w:val="00B73DEB"/>
    <w:rsid w:val="00B756AE"/>
    <w:rsid w:val="00B80D59"/>
    <w:rsid w:val="00B83DA4"/>
    <w:rsid w:val="00B9627D"/>
    <w:rsid w:val="00BB1ECE"/>
    <w:rsid w:val="00BC7466"/>
    <w:rsid w:val="00BE085B"/>
    <w:rsid w:val="00BF1C29"/>
    <w:rsid w:val="00BF277E"/>
    <w:rsid w:val="00C03B39"/>
    <w:rsid w:val="00C24675"/>
    <w:rsid w:val="00C2484D"/>
    <w:rsid w:val="00C373D4"/>
    <w:rsid w:val="00C412DF"/>
    <w:rsid w:val="00C417C8"/>
    <w:rsid w:val="00C431F3"/>
    <w:rsid w:val="00C620F2"/>
    <w:rsid w:val="00C70565"/>
    <w:rsid w:val="00C90D6E"/>
    <w:rsid w:val="00CC0297"/>
    <w:rsid w:val="00CC13AF"/>
    <w:rsid w:val="00CC5ECF"/>
    <w:rsid w:val="00CE1E6B"/>
    <w:rsid w:val="00CF004A"/>
    <w:rsid w:val="00D12174"/>
    <w:rsid w:val="00D45269"/>
    <w:rsid w:val="00D5327E"/>
    <w:rsid w:val="00D61DD1"/>
    <w:rsid w:val="00D6476C"/>
    <w:rsid w:val="00D82D49"/>
    <w:rsid w:val="00DA362C"/>
    <w:rsid w:val="00DA7623"/>
    <w:rsid w:val="00DB35BF"/>
    <w:rsid w:val="00DD1CA9"/>
    <w:rsid w:val="00DE53BD"/>
    <w:rsid w:val="00E0066B"/>
    <w:rsid w:val="00E00F56"/>
    <w:rsid w:val="00E024E4"/>
    <w:rsid w:val="00E13854"/>
    <w:rsid w:val="00E457FF"/>
    <w:rsid w:val="00E72840"/>
    <w:rsid w:val="00E8028C"/>
    <w:rsid w:val="00E90D0E"/>
    <w:rsid w:val="00E9175D"/>
    <w:rsid w:val="00EA184E"/>
    <w:rsid w:val="00EA65E3"/>
    <w:rsid w:val="00EC675F"/>
    <w:rsid w:val="00EF7FD3"/>
    <w:rsid w:val="00F22E85"/>
    <w:rsid w:val="00F6022F"/>
    <w:rsid w:val="00F75145"/>
    <w:rsid w:val="00F758C1"/>
    <w:rsid w:val="00F9324D"/>
    <w:rsid w:val="00FA351C"/>
    <w:rsid w:val="00FB47B4"/>
    <w:rsid w:val="00FD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E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91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F60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726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7D7D7"/>
                          </w:divBdr>
                          <w:divsChild>
                            <w:div w:id="1898664636">
                              <w:marLeft w:val="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833">
                                  <w:marLeft w:val="3"/>
                                  <w:marRight w:val="45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2893">
                                          <w:marLeft w:val="30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5674-133E-471A-B7E8-3C2F3C0D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administaciya</Company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Иваненко Е.А.</dc:creator>
  <cp:lastModifiedBy>Пользователь Windows</cp:lastModifiedBy>
  <cp:revision>2</cp:revision>
  <cp:lastPrinted>2024-12-26T08:36:00Z</cp:lastPrinted>
  <dcterms:created xsi:type="dcterms:W3CDTF">2025-01-09T13:27:00Z</dcterms:created>
  <dcterms:modified xsi:type="dcterms:W3CDTF">2025-01-09T13:27:00Z</dcterms:modified>
</cp:coreProperties>
</file>