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A4E" w:rsidRDefault="00151A4E" w:rsidP="00151A4E">
      <w:pPr>
        <w:suppressAutoHyphens/>
        <w:jc w:val="center"/>
        <w:rPr>
          <w:rFonts w:ascii="Times New Roman" w:hAnsi="Times New Roman" w:cs="Arial"/>
          <w:kern w:val="2"/>
          <w:sz w:val="24"/>
          <w:szCs w:val="24"/>
        </w:rPr>
      </w:pPr>
      <w:r>
        <w:rPr>
          <w:rFonts w:ascii="Times New Roman" w:hAnsi="Times New Roman" w:cs="Arial"/>
          <w:noProof/>
          <w:kern w:val="2"/>
          <w:sz w:val="24"/>
          <w:szCs w:val="24"/>
        </w:rPr>
        <w:drawing>
          <wp:inline distT="0" distB="0" distL="0" distR="0">
            <wp:extent cx="548640" cy="62166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A4E" w:rsidRDefault="00151A4E" w:rsidP="00151A4E">
      <w:pPr>
        <w:suppressAutoHyphens/>
        <w:spacing w:after="12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Arial"/>
          <w:kern w:val="2"/>
          <w:sz w:val="24"/>
          <w:szCs w:val="24"/>
        </w:rPr>
        <w:t>АДМИНИСТРАЦИЯ К</w:t>
      </w:r>
      <w:r>
        <w:rPr>
          <w:rFonts w:ascii="Times New Roman" w:hAnsi="Times New Roman"/>
          <w:color w:val="000000"/>
          <w:sz w:val="24"/>
          <w:szCs w:val="24"/>
        </w:rPr>
        <w:t>ИРОВСКОГО ГОРОДСКОГО ПОСЕЛЕНИЯ КИРОВСКОГО МУНИЦИПАЛЬНОГО РАЙОНА ЛЕНИНГРАДСКОЙ ОБЛАСТИ</w:t>
      </w:r>
    </w:p>
    <w:p w:rsidR="00151A4E" w:rsidRDefault="00151A4E" w:rsidP="00151A4E">
      <w:pPr>
        <w:suppressAutoHyphens/>
        <w:ind w:firstLine="720"/>
        <w:jc w:val="center"/>
        <w:rPr>
          <w:rFonts w:ascii="Times New Roman" w:hAnsi="Times New Roman" w:cs="Arial"/>
          <w:b/>
          <w:kern w:val="2"/>
          <w:sz w:val="36"/>
          <w:szCs w:val="36"/>
        </w:rPr>
      </w:pPr>
      <w:proofErr w:type="gramStart"/>
      <w:r>
        <w:rPr>
          <w:rFonts w:ascii="Times New Roman" w:hAnsi="Times New Roman" w:cs="Arial"/>
          <w:b/>
          <w:kern w:val="2"/>
          <w:sz w:val="36"/>
          <w:szCs w:val="36"/>
        </w:rPr>
        <w:t>П</w:t>
      </w:r>
      <w:proofErr w:type="gramEnd"/>
      <w:r>
        <w:rPr>
          <w:rFonts w:ascii="Times New Roman" w:hAnsi="Times New Roman" w:cs="Arial"/>
          <w:b/>
          <w:kern w:val="2"/>
          <w:sz w:val="36"/>
          <w:szCs w:val="36"/>
        </w:rPr>
        <w:t xml:space="preserve"> О С Т А Н О В Л Е Н И Е</w:t>
      </w:r>
    </w:p>
    <w:p w:rsidR="00151A4E" w:rsidRDefault="00151A4E" w:rsidP="00151A4E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A3687F">
        <w:rPr>
          <w:rFonts w:ascii="Times New Roman" w:hAnsi="Times New Roman"/>
          <w:b/>
          <w:sz w:val="24"/>
          <w:szCs w:val="24"/>
        </w:rPr>
        <w:t xml:space="preserve">06 апреля 2023 года </w:t>
      </w:r>
      <w:r>
        <w:rPr>
          <w:rFonts w:ascii="Times New Roman" w:hAnsi="Times New Roman"/>
          <w:b/>
          <w:sz w:val="24"/>
          <w:szCs w:val="24"/>
        </w:rPr>
        <w:t>№</w:t>
      </w:r>
      <w:r w:rsidR="00A3687F">
        <w:rPr>
          <w:rFonts w:ascii="Times New Roman" w:hAnsi="Times New Roman"/>
          <w:b/>
          <w:sz w:val="24"/>
          <w:szCs w:val="24"/>
        </w:rPr>
        <w:t xml:space="preserve"> 416</w:t>
      </w:r>
    </w:p>
    <w:p w:rsidR="00FE5903" w:rsidRPr="008747AB" w:rsidRDefault="00132F24" w:rsidP="00FE5903">
      <w:pPr>
        <w:tabs>
          <w:tab w:val="left" w:pos="2307"/>
        </w:tabs>
        <w:spacing w:after="0"/>
        <w:jc w:val="center"/>
        <w:rPr>
          <w:rFonts w:ascii="Times New Roman" w:hAnsi="Times New Roman" w:cs="Times New Roman"/>
          <w:b/>
        </w:rPr>
      </w:pPr>
      <w:r w:rsidRPr="008747AB">
        <w:rPr>
          <w:rFonts w:ascii="Times New Roman" w:hAnsi="Times New Roman" w:cs="Times New Roman"/>
          <w:b/>
        </w:rPr>
        <w:t xml:space="preserve">О создании комиссии по приемке поставленных товаров, выполненных работ, оказанных услуг для обеспечения </w:t>
      </w:r>
      <w:proofErr w:type="gramStart"/>
      <w:r w:rsidRPr="008747AB">
        <w:rPr>
          <w:rFonts w:ascii="Times New Roman" w:hAnsi="Times New Roman" w:cs="Times New Roman"/>
          <w:b/>
        </w:rPr>
        <w:t>нужд администрации Кировского городского поселения Кировского муниципального района Ленинградской области</w:t>
      </w:r>
      <w:proofErr w:type="gramEnd"/>
      <w:r w:rsidR="00FE5903" w:rsidRPr="008747AB">
        <w:rPr>
          <w:rFonts w:ascii="Times New Roman" w:hAnsi="Times New Roman" w:cs="Times New Roman"/>
          <w:b/>
        </w:rPr>
        <w:t xml:space="preserve"> </w:t>
      </w:r>
    </w:p>
    <w:p w:rsidR="00132F24" w:rsidRPr="008747AB" w:rsidRDefault="00FE5903" w:rsidP="00FE5903">
      <w:pPr>
        <w:tabs>
          <w:tab w:val="left" w:pos="2307"/>
        </w:tabs>
        <w:spacing w:after="0"/>
        <w:jc w:val="center"/>
        <w:rPr>
          <w:rFonts w:ascii="Times New Roman" w:hAnsi="Times New Roman" w:cs="Times New Roman"/>
          <w:b/>
        </w:rPr>
      </w:pPr>
      <w:r w:rsidRPr="008747AB">
        <w:rPr>
          <w:rFonts w:ascii="Times New Roman" w:hAnsi="Times New Roman" w:cs="Times New Roman"/>
          <w:b/>
        </w:rPr>
        <w:t xml:space="preserve">и </w:t>
      </w:r>
      <w:proofErr w:type="gramStart"/>
      <w:r w:rsidR="00101B8D" w:rsidRPr="008747AB">
        <w:rPr>
          <w:rFonts w:ascii="Times New Roman" w:eastAsia="Times New Roman" w:hAnsi="Times New Roman" w:cs="Times New Roman"/>
          <w:b/>
        </w:rPr>
        <w:t>признании</w:t>
      </w:r>
      <w:proofErr w:type="gramEnd"/>
      <w:r w:rsidR="005B1AE9" w:rsidRPr="008747AB">
        <w:rPr>
          <w:rFonts w:ascii="Times New Roman" w:eastAsia="Times New Roman" w:hAnsi="Times New Roman" w:cs="Times New Roman"/>
          <w:b/>
        </w:rPr>
        <w:t xml:space="preserve"> утратившим силу </w:t>
      </w:r>
      <w:r w:rsidR="00101B8D" w:rsidRPr="008747AB">
        <w:rPr>
          <w:rFonts w:ascii="Times New Roman" w:eastAsia="Times New Roman" w:hAnsi="Times New Roman" w:cs="Times New Roman"/>
          <w:b/>
        </w:rPr>
        <w:t>п</w:t>
      </w:r>
      <w:r w:rsidR="005B1AE9" w:rsidRPr="008747AB">
        <w:rPr>
          <w:rFonts w:ascii="Times New Roman" w:eastAsia="Times New Roman" w:hAnsi="Times New Roman" w:cs="Times New Roman"/>
          <w:b/>
        </w:rPr>
        <w:t xml:space="preserve">остановлении </w:t>
      </w:r>
      <w:r w:rsidR="00101B8D" w:rsidRPr="008747AB">
        <w:rPr>
          <w:rFonts w:ascii="Times New Roman" w:eastAsia="Times New Roman" w:hAnsi="Times New Roman" w:cs="Times New Roman"/>
          <w:b/>
        </w:rPr>
        <w:t>а</w:t>
      </w:r>
      <w:r w:rsidR="005B1AE9" w:rsidRPr="008747AB">
        <w:rPr>
          <w:rFonts w:ascii="Times New Roman" w:eastAsia="Times New Roman" w:hAnsi="Times New Roman" w:cs="Times New Roman"/>
          <w:b/>
        </w:rPr>
        <w:t xml:space="preserve">дминистрации </w:t>
      </w:r>
      <w:r w:rsidR="00101B8D" w:rsidRPr="008747AB">
        <w:rPr>
          <w:rFonts w:ascii="Times New Roman" w:eastAsia="Times New Roman" w:hAnsi="Times New Roman" w:cs="Times New Roman"/>
          <w:b/>
        </w:rPr>
        <w:t xml:space="preserve">МО «Кировск» </w:t>
      </w:r>
      <w:r w:rsidR="005B1AE9" w:rsidRPr="008747AB">
        <w:rPr>
          <w:rFonts w:ascii="Times New Roman" w:eastAsia="Times New Roman" w:hAnsi="Times New Roman" w:cs="Times New Roman"/>
          <w:b/>
        </w:rPr>
        <w:t>от 17.05.2018</w:t>
      </w:r>
      <w:r w:rsidR="00101B8D" w:rsidRPr="008747AB">
        <w:rPr>
          <w:rFonts w:ascii="Times New Roman" w:eastAsia="Times New Roman" w:hAnsi="Times New Roman" w:cs="Times New Roman"/>
          <w:b/>
        </w:rPr>
        <w:t xml:space="preserve"> года </w:t>
      </w:r>
      <w:r w:rsidR="005B1AE9" w:rsidRPr="008747AB">
        <w:rPr>
          <w:rFonts w:ascii="Times New Roman" w:eastAsia="Times New Roman" w:hAnsi="Times New Roman" w:cs="Times New Roman"/>
          <w:b/>
        </w:rPr>
        <w:t xml:space="preserve"> № 396 </w:t>
      </w:r>
    </w:p>
    <w:p w:rsidR="005B1AE9" w:rsidRPr="008747AB" w:rsidRDefault="005B1AE9" w:rsidP="0063400B">
      <w:pPr>
        <w:tabs>
          <w:tab w:val="left" w:pos="2307"/>
        </w:tabs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C10270" w:rsidRPr="008747AB" w:rsidRDefault="00F07C90" w:rsidP="00C10270">
      <w:pPr>
        <w:tabs>
          <w:tab w:val="left" w:pos="23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8747AB">
        <w:rPr>
          <w:rFonts w:ascii="Times New Roman" w:eastAsia="Times New Roman" w:hAnsi="Times New Roman"/>
          <w:sz w:val="26"/>
          <w:szCs w:val="26"/>
        </w:rPr>
        <w:t xml:space="preserve">В соответствии </w:t>
      </w:r>
      <w:r w:rsidR="001E3B59" w:rsidRPr="008747AB">
        <w:rPr>
          <w:rFonts w:ascii="Times New Roman" w:eastAsia="Times New Roman" w:hAnsi="Times New Roman"/>
          <w:sz w:val="26"/>
          <w:szCs w:val="26"/>
        </w:rPr>
        <w:t>с Федеральным законом</w:t>
      </w:r>
      <w:r w:rsidR="00C10270" w:rsidRPr="008747AB">
        <w:rPr>
          <w:rFonts w:ascii="Times New Roman" w:eastAsia="Times New Roman" w:hAnsi="Times New Roman"/>
          <w:sz w:val="26"/>
          <w:szCs w:val="26"/>
        </w:rPr>
        <w:t xml:space="preserve"> от </w:t>
      </w:r>
      <w:r w:rsidR="00C10270" w:rsidRPr="008747AB">
        <w:rPr>
          <w:rFonts w:ascii="Times New Roman" w:eastAsia="Times New Roman" w:hAnsi="Times New Roman" w:cs="Times New Roman"/>
          <w:sz w:val="26"/>
          <w:szCs w:val="26"/>
        </w:rPr>
        <w:t>05.04.2013г.</w:t>
      </w:r>
      <w:r w:rsidR="00C10270" w:rsidRPr="008747AB">
        <w:rPr>
          <w:rFonts w:ascii="Times New Roman" w:eastAsia="Times New Roman" w:hAnsi="Times New Roman"/>
          <w:sz w:val="26"/>
          <w:szCs w:val="26"/>
        </w:rPr>
        <w:t xml:space="preserve"> № 44-ФЗ </w:t>
      </w:r>
      <w:r w:rsidR="00C10270" w:rsidRPr="008747AB">
        <w:rPr>
          <w:rFonts w:ascii="Times New Roman" w:eastAsia="Times New Roman" w:hAnsi="Times New Roman" w:cs="Times New Roman"/>
          <w:sz w:val="26"/>
          <w:szCs w:val="26"/>
        </w:rPr>
        <w:t xml:space="preserve"> «О контрактной системе в сфере государственных закупок товаров, работ, услуг для обеспечения государственных и муниципальных нужд», </w:t>
      </w:r>
      <w:r w:rsidR="005B1AE9" w:rsidRPr="008747AB">
        <w:rPr>
          <w:rFonts w:ascii="Times New Roman" w:eastAsia="Times New Roman" w:hAnsi="Times New Roman"/>
          <w:sz w:val="26"/>
          <w:szCs w:val="26"/>
        </w:rPr>
        <w:t>в целях организации</w:t>
      </w:r>
      <w:r w:rsidR="004A6BB6" w:rsidRPr="008747AB">
        <w:rPr>
          <w:rFonts w:ascii="Times New Roman" w:eastAsia="Times New Roman" w:hAnsi="Times New Roman"/>
          <w:sz w:val="26"/>
          <w:szCs w:val="26"/>
        </w:rPr>
        <w:t xml:space="preserve"> приемки поставленных товаров, выполненных работ, оказанных услуг для муниципальных нужд в рамках исполнения муниципальных контрактов, а также для проведения экспертизы результатов исполнения поставщиками, подрядчиками, исполнителями обязательств по заключенным с ними муниципальным контрактам</w:t>
      </w:r>
      <w:proofErr w:type="gramEnd"/>
      <w:r w:rsidR="004A6BB6" w:rsidRPr="008747AB">
        <w:rPr>
          <w:rFonts w:ascii="Times New Roman" w:eastAsia="Times New Roman" w:hAnsi="Times New Roman"/>
          <w:sz w:val="26"/>
          <w:szCs w:val="26"/>
        </w:rPr>
        <w:t xml:space="preserve"> на поставку товаров, выполнения работ, оказания услуг,</w:t>
      </w:r>
      <w:r w:rsidR="00101B8D" w:rsidRPr="008747AB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C10270" w:rsidRPr="008747AB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="00C10270" w:rsidRPr="008747AB">
        <w:rPr>
          <w:rFonts w:ascii="Times New Roman" w:eastAsia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="00C10270" w:rsidRPr="008747AB"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proofErr w:type="spellEnd"/>
      <w:r w:rsidR="00C10270" w:rsidRPr="008747AB">
        <w:rPr>
          <w:rFonts w:ascii="Times New Roman" w:eastAsia="Times New Roman" w:hAnsi="Times New Roman" w:cs="Times New Roman"/>
          <w:b/>
          <w:sz w:val="26"/>
          <w:szCs w:val="26"/>
        </w:rPr>
        <w:t xml:space="preserve"> о в л я е т:</w:t>
      </w:r>
    </w:p>
    <w:p w:rsidR="00101B8D" w:rsidRPr="008747AB" w:rsidRDefault="00101B8D" w:rsidP="00101B8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747AB">
        <w:rPr>
          <w:rFonts w:ascii="Times New Roman" w:eastAsia="Times New Roman" w:hAnsi="Times New Roman"/>
          <w:sz w:val="26"/>
          <w:szCs w:val="26"/>
        </w:rPr>
        <w:t>Создать комиссию по приемке поставленных товаров, выполненных работ, оказанных услуг для нужд администрации Кировского городского поселения Кировского муниципального района Ленинградской области в целях заключения с ними контрактов на поставку товаров, выполнение работ, оказание услуг (далее – Комиссия) и утвердить ее состав согласно приложению 1 к настоящему постановлению.</w:t>
      </w:r>
    </w:p>
    <w:p w:rsidR="004A6BB6" w:rsidRPr="008747AB" w:rsidRDefault="004A6BB6" w:rsidP="00101B8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747AB">
        <w:rPr>
          <w:rFonts w:ascii="Times New Roman" w:eastAsia="Times New Roman" w:hAnsi="Times New Roman"/>
          <w:sz w:val="26"/>
          <w:szCs w:val="26"/>
        </w:rPr>
        <w:t xml:space="preserve">Утвердить Положение о комиссии по приемке поставленных товаров, выполненных работ, оказанных услуг для нужд Администрации Кировского городского поселения Кировского муниципального района Ленинградской области </w:t>
      </w:r>
      <w:r w:rsidR="00101B8D" w:rsidRPr="008747AB">
        <w:rPr>
          <w:rFonts w:ascii="Times New Roman" w:eastAsia="Times New Roman" w:hAnsi="Times New Roman"/>
          <w:sz w:val="26"/>
          <w:szCs w:val="26"/>
        </w:rPr>
        <w:t>(далее – Положение) согласно приложению 2 к настоящему постановлению.</w:t>
      </w:r>
    </w:p>
    <w:p w:rsidR="00101B8D" w:rsidRPr="008747AB" w:rsidRDefault="00101B8D" w:rsidP="00101B8D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747AB">
        <w:rPr>
          <w:rFonts w:ascii="Times New Roman" w:eastAsia="Times New Roman" w:hAnsi="Times New Roman"/>
          <w:sz w:val="26"/>
          <w:szCs w:val="26"/>
        </w:rPr>
        <w:t>Признать утратившим силу постановление администрации муниципального образования «Кировск» Кировского муниципального района Ленинградской области от 17.05.2018г. г. № 396 «О создании комиссии по приемке поставленных товаров, выполненных работ, оказанных услуг для обеспечения нужд администрации МО «Кировск» Кировского муниципального района Ленинградской области».</w:t>
      </w:r>
    </w:p>
    <w:p w:rsidR="00101B8D" w:rsidRPr="008747AB" w:rsidRDefault="00101B8D" w:rsidP="00101B8D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747AB">
        <w:rPr>
          <w:rFonts w:ascii="Times New Roman" w:eastAsia="Times New Roman" w:hAnsi="Times New Roman"/>
          <w:sz w:val="26"/>
          <w:szCs w:val="26"/>
        </w:rPr>
        <w:t>Настоящее постановление вступает в силу со дня официального опубликования и подлежит размещению на официальном сайте МО «Кировск».</w:t>
      </w:r>
    </w:p>
    <w:p w:rsidR="0064662A" w:rsidRPr="008747AB" w:rsidRDefault="0064662A" w:rsidP="00101B8D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747AB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8747AB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64662A" w:rsidRPr="008747AB" w:rsidRDefault="0064662A" w:rsidP="00101B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7E61" w:rsidRDefault="0064662A" w:rsidP="005F6AF7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47AB">
        <w:rPr>
          <w:rFonts w:ascii="Times New Roman" w:eastAsia="Times New Roman" w:hAnsi="Times New Roman" w:cs="Times New Roman"/>
          <w:sz w:val="26"/>
          <w:szCs w:val="26"/>
        </w:rPr>
        <w:t xml:space="preserve">Глава администрации                                                                   </w:t>
      </w:r>
      <w:r w:rsidRPr="008747AB">
        <w:rPr>
          <w:rFonts w:ascii="Times New Roman" w:eastAsia="Times New Roman" w:hAnsi="Times New Roman"/>
          <w:sz w:val="26"/>
          <w:szCs w:val="26"/>
        </w:rPr>
        <w:t xml:space="preserve">      </w:t>
      </w:r>
      <w:r w:rsidR="00A515F6" w:rsidRPr="008747AB">
        <w:rPr>
          <w:rFonts w:ascii="Times New Roman" w:eastAsia="Times New Roman" w:hAnsi="Times New Roman"/>
          <w:sz w:val="26"/>
          <w:szCs w:val="26"/>
        </w:rPr>
        <w:t xml:space="preserve">   </w:t>
      </w:r>
      <w:r w:rsidR="008747AB">
        <w:rPr>
          <w:rFonts w:ascii="Times New Roman" w:eastAsia="Times New Roman" w:hAnsi="Times New Roman"/>
          <w:sz w:val="26"/>
          <w:szCs w:val="26"/>
        </w:rPr>
        <w:t xml:space="preserve">         </w:t>
      </w:r>
      <w:r w:rsidR="00A515F6" w:rsidRPr="008747AB">
        <w:rPr>
          <w:rFonts w:ascii="Times New Roman" w:eastAsia="Times New Roman" w:hAnsi="Times New Roman"/>
          <w:sz w:val="26"/>
          <w:szCs w:val="26"/>
        </w:rPr>
        <w:t xml:space="preserve"> </w:t>
      </w:r>
      <w:r w:rsidRPr="008747AB">
        <w:rPr>
          <w:rFonts w:ascii="Times New Roman" w:eastAsia="Times New Roman" w:hAnsi="Times New Roman" w:cs="Times New Roman"/>
          <w:sz w:val="26"/>
          <w:szCs w:val="26"/>
        </w:rPr>
        <w:t>О.Н. Кротова</w:t>
      </w:r>
    </w:p>
    <w:p w:rsidR="008747AB" w:rsidRPr="008747AB" w:rsidRDefault="008747AB" w:rsidP="00874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747AB" w:rsidRPr="008747AB" w:rsidRDefault="008747AB" w:rsidP="0087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747AB">
        <w:rPr>
          <w:rFonts w:ascii="Times New Roman" w:hAnsi="Times New Roman"/>
          <w:sz w:val="16"/>
          <w:szCs w:val="16"/>
        </w:rPr>
        <w:t>Разослано: дело, прокуратура, челнам комиссии, ННГ, регистр НПА, сектор муниципального заказа</w:t>
      </w:r>
    </w:p>
    <w:p w:rsidR="008747AB" w:rsidRDefault="008747AB" w:rsidP="005F6AF7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right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10"/>
      </w:tblGrid>
      <w:tr w:rsidR="00F07C90" w:rsidTr="00F07C90">
        <w:trPr>
          <w:trHeight w:val="1884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B8D" w:rsidRDefault="00F07C90" w:rsidP="00101B8D">
            <w:pPr>
              <w:pStyle w:val="a3"/>
              <w:tabs>
                <w:tab w:val="left" w:pos="230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</w:rPr>
              <w:lastRenderedPageBreak/>
              <w:t xml:space="preserve"> </w:t>
            </w:r>
          </w:p>
          <w:p w:rsidR="00F07C90" w:rsidRDefault="00F07C90" w:rsidP="00F07C90">
            <w:pPr>
              <w:tabs>
                <w:tab w:val="left" w:pos="230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101B8D" w:rsidRPr="008747AB" w:rsidRDefault="00101B8D" w:rsidP="004A6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pPr w:leftFromText="180" w:rightFromText="180" w:vertAnchor="text" w:horzAnchor="margin" w:tblpXSpec="right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10"/>
      </w:tblGrid>
      <w:tr w:rsidR="00A515F6" w:rsidTr="00151A4E">
        <w:trPr>
          <w:trHeight w:val="1884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5F6" w:rsidRDefault="00A515F6" w:rsidP="00CA46B4">
            <w:pPr>
              <w:pStyle w:val="a3"/>
              <w:tabs>
                <w:tab w:val="left" w:pos="2307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Утверждено</w:t>
            </w:r>
          </w:p>
          <w:p w:rsidR="00A515F6" w:rsidRDefault="00A515F6" w:rsidP="00151A4E">
            <w:pPr>
              <w:tabs>
                <w:tab w:val="left" w:pos="2307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постановлением администрацией</w:t>
            </w:r>
          </w:p>
          <w:p w:rsidR="00A515F6" w:rsidRDefault="00A515F6" w:rsidP="00151A4E">
            <w:pPr>
              <w:tabs>
                <w:tab w:val="left" w:pos="2307"/>
              </w:tabs>
              <w:spacing w:after="0" w:line="240" w:lineRule="auto"/>
              <w:ind w:firstLine="70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МО «Кировск»</w:t>
            </w:r>
          </w:p>
          <w:p w:rsidR="00A515F6" w:rsidRDefault="00A515F6" w:rsidP="00151A4E">
            <w:pPr>
              <w:tabs>
                <w:tab w:val="left" w:pos="230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</w:t>
            </w:r>
            <w:r w:rsidR="00A3687F">
              <w:rPr>
                <w:rFonts w:ascii="Times New Roman" w:eastAsia="Times New Roman" w:hAnsi="Times New Roman"/>
              </w:rPr>
              <w:t xml:space="preserve"> 06 апреля 2023 г. № 416</w:t>
            </w:r>
          </w:p>
          <w:p w:rsidR="00CA46B4" w:rsidRDefault="00CA46B4" w:rsidP="00151A4E">
            <w:pPr>
              <w:tabs>
                <w:tab w:val="left" w:pos="230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</w:rPr>
              <w:t>(приложение 1)</w:t>
            </w:r>
          </w:p>
        </w:tc>
      </w:tr>
    </w:tbl>
    <w:p w:rsidR="00A515F6" w:rsidRDefault="00A515F6" w:rsidP="00396862">
      <w:pPr>
        <w:tabs>
          <w:tab w:val="left" w:pos="2307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515F6" w:rsidRDefault="00A515F6" w:rsidP="00396862">
      <w:pPr>
        <w:tabs>
          <w:tab w:val="left" w:pos="2307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515F6" w:rsidRDefault="00A515F6" w:rsidP="00396862">
      <w:pPr>
        <w:tabs>
          <w:tab w:val="left" w:pos="2307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515F6" w:rsidRDefault="00A515F6" w:rsidP="00396862">
      <w:pPr>
        <w:tabs>
          <w:tab w:val="left" w:pos="2307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515F6" w:rsidRDefault="00A515F6" w:rsidP="00396862">
      <w:pPr>
        <w:tabs>
          <w:tab w:val="left" w:pos="2307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515F6" w:rsidRDefault="00A515F6" w:rsidP="00396862">
      <w:pPr>
        <w:tabs>
          <w:tab w:val="left" w:pos="2307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515F6" w:rsidRDefault="00A515F6" w:rsidP="00396862">
      <w:pPr>
        <w:tabs>
          <w:tab w:val="left" w:pos="2307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96862" w:rsidRDefault="00396862" w:rsidP="00396862">
      <w:pPr>
        <w:tabs>
          <w:tab w:val="left" w:pos="230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Состав </w:t>
      </w:r>
    </w:p>
    <w:p w:rsidR="00396862" w:rsidRDefault="00A515F6" w:rsidP="00A515F6">
      <w:pPr>
        <w:tabs>
          <w:tab w:val="left" w:pos="230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4133">
        <w:rPr>
          <w:rFonts w:ascii="Times New Roman" w:hAnsi="Times New Roman"/>
          <w:b/>
          <w:sz w:val="24"/>
          <w:szCs w:val="24"/>
        </w:rPr>
        <w:t>комиссии по приемке поставленных товаров, выполненных работ, оказанных услуг для нужд Администрации Кировского городского поселения Кировского муниципального района Ленинградской области</w:t>
      </w:r>
    </w:p>
    <w:p w:rsidR="00A515F6" w:rsidRDefault="00A515F6" w:rsidP="00A515F6">
      <w:pPr>
        <w:tabs>
          <w:tab w:val="left" w:pos="230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96862" w:rsidRDefault="00396862" w:rsidP="00396862">
      <w:pPr>
        <w:tabs>
          <w:tab w:val="left" w:pos="230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1A7364">
        <w:rPr>
          <w:rFonts w:ascii="Times New Roman" w:eastAsia="Times New Roman" w:hAnsi="Times New Roman"/>
          <w:sz w:val="28"/>
          <w:szCs w:val="28"/>
        </w:rPr>
        <w:t>Председатель комиссии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396862" w:rsidRDefault="00396862" w:rsidP="00396862">
      <w:pPr>
        <w:tabs>
          <w:tab w:val="left" w:pos="230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01"/>
        <w:gridCol w:w="4902"/>
      </w:tblGrid>
      <w:tr w:rsidR="00396862" w:rsidTr="00151A4E">
        <w:trPr>
          <w:trHeight w:val="924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396862" w:rsidRDefault="00396862" w:rsidP="00151A4E">
            <w:pPr>
              <w:tabs>
                <w:tab w:val="left" w:pos="23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Сергеева Е.В.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396862" w:rsidRDefault="00396862" w:rsidP="00151A4E">
            <w:pPr>
              <w:tabs>
                <w:tab w:val="left" w:pos="23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заместитель главы администрации по земельным и имущественным отношениям</w:t>
            </w:r>
          </w:p>
        </w:tc>
      </w:tr>
    </w:tbl>
    <w:p w:rsidR="00396862" w:rsidRDefault="00396862" w:rsidP="00396862">
      <w:pPr>
        <w:tabs>
          <w:tab w:val="left" w:pos="230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96862" w:rsidRDefault="00396862" w:rsidP="00396862">
      <w:pPr>
        <w:tabs>
          <w:tab w:val="left" w:pos="230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Заместитель председателя комиссии:</w:t>
      </w:r>
    </w:p>
    <w:p w:rsidR="00396862" w:rsidRDefault="00396862" w:rsidP="00396862">
      <w:pPr>
        <w:tabs>
          <w:tab w:val="left" w:pos="230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14" w:type="dxa"/>
        <w:tblLook w:val="0000"/>
      </w:tblPr>
      <w:tblGrid>
        <w:gridCol w:w="4844"/>
        <w:gridCol w:w="4895"/>
      </w:tblGrid>
      <w:tr w:rsidR="00396862" w:rsidTr="00151A4E">
        <w:trPr>
          <w:trHeight w:val="714"/>
        </w:trPr>
        <w:tc>
          <w:tcPr>
            <w:tcW w:w="4920" w:type="dxa"/>
          </w:tcPr>
          <w:p w:rsidR="00396862" w:rsidRDefault="00A515F6" w:rsidP="00A515F6">
            <w:pPr>
              <w:tabs>
                <w:tab w:val="left" w:pos="2307"/>
              </w:tabs>
              <w:spacing w:after="0" w:line="240" w:lineRule="auto"/>
              <w:ind w:left="-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Болдышева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Н.</w:t>
            </w:r>
            <w:r w:rsidRPr="00A515F6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6" w:type="dxa"/>
          </w:tcPr>
          <w:p w:rsidR="00396862" w:rsidRDefault="00A515F6" w:rsidP="00151A4E">
            <w:pPr>
              <w:tabs>
                <w:tab w:val="left" w:pos="23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515F6">
              <w:rPr>
                <w:rFonts w:ascii="Times New Roman" w:eastAsia="Times New Roman" w:hAnsi="Times New Roman"/>
                <w:sz w:val="28"/>
                <w:szCs w:val="28"/>
              </w:rPr>
              <w:t>Главный специалист по техническому обеспечению управления по взаимодействию с органами государственной и муниципальной власти муниципальной службы и кадров</w:t>
            </w:r>
          </w:p>
        </w:tc>
      </w:tr>
    </w:tbl>
    <w:p w:rsidR="00396862" w:rsidRDefault="00396862" w:rsidP="00396862">
      <w:pPr>
        <w:tabs>
          <w:tab w:val="left" w:pos="230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515F6" w:rsidRDefault="00A515F6" w:rsidP="00A515F6">
      <w:pPr>
        <w:tabs>
          <w:tab w:val="left" w:pos="230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Секретарь комиссии:</w:t>
      </w:r>
    </w:p>
    <w:p w:rsidR="00A515F6" w:rsidRDefault="00A515F6" w:rsidP="00A515F6">
      <w:pPr>
        <w:tabs>
          <w:tab w:val="left" w:pos="230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A515F6" w:rsidTr="00A515F6">
        <w:tc>
          <w:tcPr>
            <w:tcW w:w="4927" w:type="dxa"/>
          </w:tcPr>
          <w:p w:rsidR="00A515F6" w:rsidRDefault="00A515F6" w:rsidP="00A515F6">
            <w:pPr>
              <w:tabs>
                <w:tab w:val="left" w:pos="2307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Тентлер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4927" w:type="dxa"/>
          </w:tcPr>
          <w:p w:rsidR="00A515F6" w:rsidRDefault="00A515F6" w:rsidP="00A515F6">
            <w:pPr>
              <w:tabs>
                <w:tab w:val="left" w:pos="230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5F6">
              <w:rPr>
                <w:rFonts w:ascii="Times New Roman" w:hAnsi="Times New Roman"/>
                <w:sz w:val="28"/>
                <w:szCs w:val="28"/>
              </w:rPr>
              <w:t>Начальник управления по градостроительным и имущественным отношениям</w:t>
            </w:r>
          </w:p>
        </w:tc>
      </w:tr>
    </w:tbl>
    <w:p w:rsidR="00A515F6" w:rsidRDefault="00A515F6" w:rsidP="00A515F6">
      <w:pPr>
        <w:tabs>
          <w:tab w:val="left" w:pos="230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96862" w:rsidRDefault="00396862" w:rsidP="00396862">
      <w:pPr>
        <w:tabs>
          <w:tab w:val="left" w:pos="230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Члены комиссии:</w:t>
      </w:r>
    </w:p>
    <w:p w:rsidR="00396862" w:rsidRDefault="00396862" w:rsidP="00396862">
      <w:pPr>
        <w:tabs>
          <w:tab w:val="left" w:pos="230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62" w:type="dxa"/>
        <w:tblLook w:val="0000"/>
      </w:tblPr>
      <w:tblGrid>
        <w:gridCol w:w="4832"/>
        <w:gridCol w:w="4859"/>
      </w:tblGrid>
      <w:tr w:rsidR="00396862" w:rsidTr="00A515F6">
        <w:trPr>
          <w:trHeight w:val="504"/>
        </w:trPr>
        <w:tc>
          <w:tcPr>
            <w:tcW w:w="4833" w:type="dxa"/>
          </w:tcPr>
          <w:p w:rsidR="00396862" w:rsidRDefault="00A515F6" w:rsidP="00151A4E">
            <w:pPr>
              <w:tabs>
                <w:tab w:val="left" w:pos="2307"/>
              </w:tabs>
              <w:spacing w:after="0" w:line="240" w:lineRule="auto"/>
              <w:ind w:left="-5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Бородина Г.И.</w:t>
            </w:r>
          </w:p>
        </w:tc>
        <w:tc>
          <w:tcPr>
            <w:tcW w:w="4859" w:type="dxa"/>
          </w:tcPr>
          <w:p w:rsidR="00396862" w:rsidRDefault="00A515F6" w:rsidP="00A515F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Главный бухгалтер </w:t>
            </w:r>
            <w:r w:rsidR="00396862">
              <w:rPr>
                <w:rFonts w:ascii="Times New Roman" w:eastAsia="Times New Roman" w:hAnsi="Times New Roman"/>
                <w:sz w:val="28"/>
                <w:szCs w:val="28"/>
              </w:rPr>
              <w:t>МКУ «Управление жилищно-коммунального хозяйства и обеспечения»</w:t>
            </w:r>
          </w:p>
        </w:tc>
      </w:tr>
      <w:tr w:rsidR="00396862" w:rsidTr="00A515F6">
        <w:trPr>
          <w:trHeight w:val="504"/>
        </w:trPr>
        <w:tc>
          <w:tcPr>
            <w:tcW w:w="4833" w:type="dxa"/>
          </w:tcPr>
          <w:p w:rsidR="00396862" w:rsidRDefault="00A515F6" w:rsidP="00151A4E">
            <w:pPr>
              <w:tabs>
                <w:tab w:val="left" w:pos="2307"/>
              </w:tabs>
              <w:spacing w:after="0" w:line="240" w:lineRule="auto"/>
              <w:ind w:left="-5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Наумович В.С.</w:t>
            </w:r>
          </w:p>
        </w:tc>
        <w:tc>
          <w:tcPr>
            <w:tcW w:w="4859" w:type="dxa"/>
          </w:tcPr>
          <w:p w:rsidR="00396862" w:rsidRDefault="00A515F6" w:rsidP="00151A4E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515F6">
              <w:rPr>
                <w:rFonts w:ascii="Times New Roman" w:eastAsia="Times New Roman" w:hAnsi="Times New Roman"/>
                <w:sz w:val="28"/>
                <w:szCs w:val="28"/>
              </w:rPr>
              <w:t>Заместитель начальника управления по градостроительным и имущественным отношениям</w:t>
            </w:r>
          </w:p>
        </w:tc>
      </w:tr>
    </w:tbl>
    <w:p w:rsidR="00396862" w:rsidRDefault="00396862" w:rsidP="00396862">
      <w:pPr>
        <w:tabs>
          <w:tab w:val="left" w:pos="230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96862" w:rsidRDefault="00396862" w:rsidP="00396862">
      <w:pPr>
        <w:tabs>
          <w:tab w:val="left" w:pos="230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060A6" w:rsidRPr="005F6AF7" w:rsidRDefault="009060A6" w:rsidP="009060A6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10"/>
      </w:tblGrid>
      <w:tr w:rsidR="009060A6" w:rsidTr="009322B3">
        <w:trPr>
          <w:trHeight w:val="1884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0A6" w:rsidRPr="00E70CE5" w:rsidRDefault="009060A6" w:rsidP="009322B3">
            <w:pPr>
              <w:tabs>
                <w:tab w:val="left" w:pos="2307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9060A6" w:rsidRDefault="009060A6" w:rsidP="009322B3">
            <w:pPr>
              <w:tabs>
                <w:tab w:val="left" w:pos="2307"/>
              </w:tabs>
              <w:spacing w:after="0" w:line="240" w:lineRule="auto"/>
              <w:ind w:firstLine="70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Утверждено</w:t>
            </w:r>
          </w:p>
          <w:p w:rsidR="009060A6" w:rsidRDefault="009060A6" w:rsidP="009322B3">
            <w:pPr>
              <w:tabs>
                <w:tab w:val="left" w:pos="2307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постановлением администрацией</w:t>
            </w:r>
          </w:p>
          <w:p w:rsidR="009060A6" w:rsidRDefault="009060A6" w:rsidP="009322B3">
            <w:pPr>
              <w:tabs>
                <w:tab w:val="left" w:pos="2307"/>
              </w:tabs>
              <w:spacing w:after="0" w:line="240" w:lineRule="auto"/>
              <w:ind w:firstLine="70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МО «Кировск»</w:t>
            </w:r>
          </w:p>
          <w:p w:rsidR="009060A6" w:rsidRDefault="009060A6" w:rsidP="00A3687F">
            <w:pPr>
              <w:tabs>
                <w:tab w:val="left" w:pos="230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</w:rPr>
              <w:t>от</w:t>
            </w:r>
            <w:r w:rsidR="00A3687F">
              <w:rPr>
                <w:rFonts w:ascii="Times New Roman" w:eastAsia="Times New Roman" w:hAnsi="Times New Roman"/>
              </w:rPr>
              <w:t xml:space="preserve"> 06 апреля 2023 г. </w:t>
            </w:r>
            <w:r>
              <w:rPr>
                <w:rFonts w:ascii="Times New Roman" w:eastAsia="Times New Roman" w:hAnsi="Times New Roman"/>
              </w:rPr>
              <w:t xml:space="preserve"> №</w:t>
            </w:r>
            <w:r w:rsidR="00A3687F">
              <w:rPr>
                <w:rFonts w:ascii="Times New Roman" w:eastAsia="Times New Roman" w:hAnsi="Times New Roman"/>
              </w:rPr>
              <w:t xml:space="preserve"> 416</w:t>
            </w:r>
            <w:r w:rsidRPr="00A92AE2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(п</w:t>
            </w:r>
            <w:r w:rsidRPr="00A92AE2">
              <w:rPr>
                <w:rFonts w:ascii="Times New Roman" w:eastAsia="Times New Roman" w:hAnsi="Times New Roman"/>
              </w:rPr>
              <w:t xml:space="preserve">риложение </w:t>
            </w:r>
            <w:r>
              <w:rPr>
                <w:rFonts w:ascii="Times New Roman" w:eastAsia="Times New Roman" w:hAnsi="Times New Roman"/>
              </w:rPr>
              <w:t>2)</w:t>
            </w:r>
          </w:p>
        </w:tc>
      </w:tr>
    </w:tbl>
    <w:p w:rsidR="009060A6" w:rsidRDefault="009060A6" w:rsidP="009060A6">
      <w:pPr>
        <w:tabs>
          <w:tab w:val="left" w:pos="230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060A6" w:rsidRDefault="009060A6" w:rsidP="009060A6">
      <w:pPr>
        <w:tabs>
          <w:tab w:val="left" w:pos="426"/>
          <w:tab w:val="left" w:pos="3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60A6" w:rsidRDefault="009060A6" w:rsidP="009060A6">
      <w:pPr>
        <w:tabs>
          <w:tab w:val="left" w:pos="426"/>
          <w:tab w:val="left" w:pos="3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60A6" w:rsidRDefault="009060A6" w:rsidP="009060A6">
      <w:pPr>
        <w:tabs>
          <w:tab w:val="left" w:pos="426"/>
          <w:tab w:val="left" w:pos="3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60A6" w:rsidRDefault="009060A6" w:rsidP="009060A6">
      <w:pPr>
        <w:pStyle w:val="a3"/>
        <w:tabs>
          <w:tab w:val="left" w:pos="230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060A6" w:rsidRDefault="009060A6" w:rsidP="009060A6">
      <w:pPr>
        <w:tabs>
          <w:tab w:val="left" w:pos="230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060A6" w:rsidRDefault="009060A6" w:rsidP="009060A6">
      <w:pPr>
        <w:tabs>
          <w:tab w:val="left" w:pos="2307"/>
        </w:tabs>
        <w:spacing w:after="0"/>
        <w:ind w:firstLine="709"/>
        <w:jc w:val="right"/>
        <w:rPr>
          <w:rFonts w:ascii="Times New Roman" w:eastAsia="Times New Roman" w:hAnsi="Times New Roman"/>
        </w:rPr>
      </w:pPr>
    </w:p>
    <w:p w:rsidR="009060A6" w:rsidRDefault="009060A6" w:rsidP="00906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79E5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9060A6" w:rsidRPr="003879E5" w:rsidRDefault="009060A6" w:rsidP="00906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4133">
        <w:rPr>
          <w:rFonts w:ascii="Times New Roman" w:hAnsi="Times New Roman"/>
          <w:b/>
          <w:sz w:val="24"/>
          <w:szCs w:val="24"/>
        </w:rPr>
        <w:t>о комиссии по приемке поставленных товаров, выполненных работ, оказанных услуг для нужд Администрации Кировского городского поселения Кировского муниципального района Ленинградской области</w:t>
      </w:r>
    </w:p>
    <w:p w:rsidR="009060A6" w:rsidRPr="003879E5" w:rsidRDefault="009060A6" w:rsidP="00906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60A6" w:rsidRDefault="009060A6" w:rsidP="009060A6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4133">
        <w:rPr>
          <w:rFonts w:ascii="Times New Roman" w:hAnsi="Times New Roman"/>
          <w:sz w:val="24"/>
          <w:szCs w:val="24"/>
        </w:rPr>
        <w:t xml:space="preserve">Настоящее положение о приемочной комиссии (далее - Положение) регламентирует функции, порядок организации работы комиссии, создаваемой для приемки поставленных товаров, выполненных работ, оказанных услуг, результатов отдельного этапа исполнения контракта для нужд </w:t>
      </w:r>
      <w:r>
        <w:rPr>
          <w:rFonts w:ascii="Times New Roman" w:hAnsi="Times New Roman"/>
          <w:sz w:val="24"/>
          <w:szCs w:val="24"/>
        </w:rPr>
        <w:t>администрации Кировского городского поселения Кировского муниципального района Ленинградской области</w:t>
      </w:r>
      <w:r w:rsidRPr="00EC4133">
        <w:rPr>
          <w:rFonts w:ascii="Times New Roman" w:hAnsi="Times New Roman"/>
          <w:sz w:val="24"/>
          <w:szCs w:val="24"/>
        </w:rPr>
        <w:t xml:space="preserve"> (далее - Заказчик).</w:t>
      </w:r>
      <w:proofErr w:type="gramEnd"/>
    </w:p>
    <w:p w:rsidR="009060A6" w:rsidRDefault="009060A6" w:rsidP="009060A6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C4133">
        <w:rPr>
          <w:rFonts w:ascii="Times New Roman" w:hAnsi="Times New Roman"/>
          <w:sz w:val="24"/>
          <w:szCs w:val="24"/>
        </w:rPr>
        <w:t xml:space="preserve">Приемочная комиссия Заказчика (далее - Комиссия) является коллегиальным органом, уполномоченным на приемку поставленных товаров, выполненных работ, оказанных услуг, результатов отдельного этапа исполнения контрактов. </w:t>
      </w:r>
      <w:proofErr w:type="gramStart"/>
      <w:r w:rsidRPr="00EC4133">
        <w:rPr>
          <w:rFonts w:ascii="Times New Roman" w:hAnsi="Times New Roman"/>
          <w:sz w:val="24"/>
          <w:szCs w:val="24"/>
        </w:rPr>
        <w:t>Комиссия в своей деятельности руководствуется Гражданским кодексом Российской Федерации, Федеральным законом от 05.04.2013 N 44-ФЗ "О контрактной системе в сфере закупок товаров, работ, услуг для обеспечения государственных и муниципальных нужд" (далее - Закон N 44-ФЗ), иными федеральными законами и принятыми в соответствии с ними нормативными правовыми актами, настоящим Положением и иными внутренними актами Заказчика.</w:t>
      </w:r>
      <w:proofErr w:type="gramEnd"/>
    </w:p>
    <w:p w:rsidR="009060A6" w:rsidRDefault="009060A6" w:rsidP="009060A6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C4133">
        <w:rPr>
          <w:rFonts w:ascii="Times New Roman" w:hAnsi="Times New Roman"/>
          <w:sz w:val="24"/>
          <w:szCs w:val="24"/>
        </w:rPr>
        <w:t>В состав Комиссии входят председатель,</w:t>
      </w:r>
      <w:r>
        <w:rPr>
          <w:rFonts w:ascii="Times New Roman" w:hAnsi="Times New Roman"/>
          <w:sz w:val="24"/>
          <w:szCs w:val="24"/>
        </w:rPr>
        <w:t xml:space="preserve"> заместитель председателя,</w:t>
      </w:r>
      <w:r w:rsidRPr="00EC4133">
        <w:rPr>
          <w:rFonts w:ascii="Times New Roman" w:hAnsi="Times New Roman"/>
          <w:sz w:val="24"/>
          <w:szCs w:val="24"/>
        </w:rPr>
        <w:t xml:space="preserve"> члены Комиссии и секретарь Комиссии. Ее членами могут быть как </w:t>
      </w:r>
      <w:r>
        <w:rPr>
          <w:rFonts w:ascii="Times New Roman" w:hAnsi="Times New Roman"/>
          <w:sz w:val="24"/>
          <w:szCs w:val="24"/>
        </w:rPr>
        <w:t>работники Заказчика, так и лица подведомственных учреждений Заказчика</w:t>
      </w:r>
      <w:r w:rsidRPr="00EC4133">
        <w:rPr>
          <w:rFonts w:ascii="Times New Roman" w:hAnsi="Times New Roman"/>
          <w:sz w:val="24"/>
          <w:szCs w:val="24"/>
        </w:rPr>
        <w:t>. Численный состав Комиссии - не менее пяти человек. Общее количество членов Комиссии не может быть четным.</w:t>
      </w:r>
    </w:p>
    <w:p w:rsidR="009060A6" w:rsidRDefault="009060A6" w:rsidP="009060A6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C4133">
        <w:rPr>
          <w:rFonts w:ascii="Times New Roman" w:hAnsi="Times New Roman"/>
          <w:sz w:val="24"/>
          <w:szCs w:val="24"/>
        </w:rPr>
        <w:t xml:space="preserve">Персональный состав и срок действия Комиссии определяются </w:t>
      </w:r>
      <w:r>
        <w:rPr>
          <w:rFonts w:ascii="Times New Roman" w:hAnsi="Times New Roman"/>
          <w:sz w:val="24"/>
          <w:szCs w:val="24"/>
        </w:rPr>
        <w:t>постановлением</w:t>
      </w:r>
      <w:r w:rsidRPr="00EC4133">
        <w:rPr>
          <w:rFonts w:ascii="Times New Roman" w:hAnsi="Times New Roman"/>
          <w:sz w:val="24"/>
          <w:szCs w:val="24"/>
        </w:rPr>
        <w:t xml:space="preserve"> Заказчика.</w:t>
      </w:r>
    </w:p>
    <w:p w:rsidR="009060A6" w:rsidRDefault="009060A6" w:rsidP="009060A6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C4133">
        <w:rPr>
          <w:rFonts w:ascii="Times New Roman" w:hAnsi="Times New Roman"/>
          <w:sz w:val="24"/>
          <w:szCs w:val="24"/>
        </w:rPr>
        <w:t>Членами Комиссии не могут быть лица, лично заинтересованные в результатах исполнения контракта или отдельного этапа контракта. К таким лицам относятся:</w:t>
      </w:r>
    </w:p>
    <w:p w:rsidR="009060A6" w:rsidRDefault="009060A6" w:rsidP="009060A6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4133">
        <w:rPr>
          <w:rFonts w:ascii="Times New Roman" w:hAnsi="Times New Roman"/>
          <w:sz w:val="24"/>
          <w:szCs w:val="24"/>
        </w:rPr>
        <w:t>лица, подавшие заявку на участие в определении поставщика;</w:t>
      </w:r>
    </w:p>
    <w:p w:rsidR="009060A6" w:rsidRDefault="009060A6" w:rsidP="009060A6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4133">
        <w:rPr>
          <w:rFonts w:ascii="Times New Roman" w:hAnsi="Times New Roman"/>
          <w:sz w:val="24"/>
          <w:szCs w:val="24"/>
        </w:rPr>
        <w:t>лица, на которых способны оказывать влияние сотрудники поставщика (исполнителя, подрядчика) или их органы управления;</w:t>
      </w:r>
    </w:p>
    <w:p w:rsidR="009060A6" w:rsidRDefault="009060A6" w:rsidP="009060A6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4133">
        <w:rPr>
          <w:rFonts w:ascii="Times New Roman" w:hAnsi="Times New Roman"/>
          <w:sz w:val="24"/>
          <w:szCs w:val="24"/>
        </w:rPr>
        <w:t>лица, являющиеся сотрудниками, собственниками, членами органов управления, кредиторами поставщика (исполнителя, подрядчика);</w:t>
      </w:r>
      <w:proofErr w:type="gramEnd"/>
    </w:p>
    <w:p w:rsidR="009060A6" w:rsidRPr="00EC4133" w:rsidRDefault="009060A6" w:rsidP="009060A6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4133">
        <w:rPr>
          <w:rFonts w:ascii="Times New Roman" w:hAnsi="Times New Roman"/>
          <w:sz w:val="24"/>
          <w:szCs w:val="24"/>
        </w:rPr>
        <w:t>лица, состоящие в браке с руководителем поставщика (подрядчика, исполнителя) либо являющиеся его близкими родственниками, усыновителями, усыновленными.</w:t>
      </w:r>
    </w:p>
    <w:p w:rsidR="009060A6" w:rsidRDefault="009060A6" w:rsidP="009060A6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879E5">
        <w:rPr>
          <w:rFonts w:ascii="Times New Roman" w:hAnsi="Times New Roman"/>
          <w:sz w:val="24"/>
          <w:szCs w:val="24"/>
        </w:rPr>
        <w:t>В случае выявления в составе Комиссии указанных лиц Заказчик незамедлительно заменяет их другими лицами, которые соответствуют требованиям, предъявляемым к членам Комиссии.</w:t>
      </w:r>
    </w:p>
    <w:p w:rsidR="009060A6" w:rsidRPr="00EC4133" w:rsidRDefault="009060A6" w:rsidP="009060A6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C4133">
        <w:rPr>
          <w:rFonts w:ascii="Times New Roman" w:hAnsi="Times New Roman"/>
          <w:sz w:val="24"/>
          <w:szCs w:val="24"/>
        </w:rPr>
        <w:t>Член Комиссии, обнаруживший в процессе работы Комиссии свою личную заинтересованность в результатах исполнения контракта, должен незамедлительно сделать заявление об этом председателю Комиссии, который в таком случае обязан донести до руководителя Заказчика информацию о необходимости замены члена Комиссии.</w:t>
      </w:r>
    </w:p>
    <w:p w:rsidR="009060A6" w:rsidRPr="003879E5" w:rsidRDefault="009060A6" w:rsidP="00906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9E5">
        <w:rPr>
          <w:rFonts w:ascii="Times New Roman" w:hAnsi="Times New Roman"/>
          <w:sz w:val="24"/>
          <w:szCs w:val="24"/>
        </w:rPr>
        <w:t>Личная заинтересованность заключается в возможности получения членом Комиссии доходов в виде денег, ценностей, иного имущества, в том числе имущественных прав, или услуг имущественного характера, а также иной выгоды для себя или третьих лиц.</w:t>
      </w:r>
    </w:p>
    <w:p w:rsidR="009060A6" w:rsidRPr="003879E5" w:rsidRDefault="009060A6" w:rsidP="009060A6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879E5">
        <w:rPr>
          <w:rFonts w:ascii="Times New Roman" w:hAnsi="Times New Roman"/>
          <w:sz w:val="24"/>
          <w:szCs w:val="24"/>
        </w:rPr>
        <w:t>Функциями Комиссии являются:</w:t>
      </w:r>
    </w:p>
    <w:p w:rsidR="009060A6" w:rsidRDefault="009060A6" w:rsidP="009060A6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4133">
        <w:rPr>
          <w:rFonts w:ascii="Times New Roman" w:hAnsi="Times New Roman"/>
          <w:sz w:val="24"/>
          <w:szCs w:val="24"/>
        </w:rPr>
        <w:t>проведение экспертизы для проверки предоставленных поставщиком (подрядчиком, исполнителем) результатов исполнения в части их соответствия условиям контракта;</w:t>
      </w:r>
    </w:p>
    <w:p w:rsidR="009060A6" w:rsidRDefault="009060A6" w:rsidP="009060A6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4133">
        <w:rPr>
          <w:rFonts w:ascii="Times New Roman" w:hAnsi="Times New Roman"/>
          <w:sz w:val="24"/>
          <w:szCs w:val="24"/>
        </w:rPr>
        <w:t>проведение анализа документов и сведений, предоставленных поставщиком, на предмет соответствия результатов исполнения количеству и качеству, ассортименту, сроку годности, утвержденным образцам и формам изготовления, иным требованиям контракта, а также на предмет их соответствия требованиям законодательства Российской Федерации;</w:t>
      </w:r>
    </w:p>
    <w:p w:rsidR="009060A6" w:rsidRDefault="009060A6" w:rsidP="009060A6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4133">
        <w:rPr>
          <w:rFonts w:ascii="Times New Roman" w:hAnsi="Times New Roman"/>
          <w:sz w:val="24"/>
          <w:szCs w:val="24"/>
        </w:rPr>
        <w:t>доведение до сведения контрактной службы Заказчика информации о необходимости направления поставщику (подрядчику, исполнителю) уведомлений или запросов о разъяснениях по предоставленным результатам исполнения, документам и сведениям;</w:t>
      </w:r>
    </w:p>
    <w:p w:rsidR="009060A6" w:rsidRPr="00EC4133" w:rsidRDefault="009060A6" w:rsidP="009060A6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4133">
        <w:rPr>
          <w:rFonts w:ascii="Times New Roman" w:hAnsi="Times New Roman"/>
          <w:sz w:val="24"/>
          <w:szCs w:val="24"/>
        </w:rPr>
        <w:t>оформление и подписание документа о приемке либо подготовка мотивированного отказа от приемки результатов исполнения контракта, отдельного этапа исполнения контракта.</w:t>
      </w:r>
    </w:p>
    <w:p w:rsidR="009060A6" w:rsidRPr="003879E5" w:rsidRDefault="009060A6" w:rsidP="009060A6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879E5">
        <w:rPr>
          <w:rFonts w:ascii="Times New Roman" w:hAnsi="Times New Roman"/>
          <w:sz w:val="24"/>
          <w:szCs w:val="24"/>
        </w:rPr>
        <w:t>Члены Комиссии имеют право:</w:t>
      </w:r>
    </w:p>
    <w:p w:rsidR="009060A6" w:rsidRDefault="009060A6" w:rsidP="009060A6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4133">
        <w:rPr>
          <w:rFonts w:ascii="Times New Roman" w:hAnsi="Times New Roman"/>
          <w:sz w:val="24"/>
          <w:szCs w:val="24"/>
        </w:rPr>
        <w:t>знакомиться со всеми представленными в ходе приемки результатов исполнения контракта документами и материалами;</w:t>
      </w:r>
    </w:p>
    <w:p w:rsidR="009060A6" w:rsidRDefault="009060A6" w:rsidP="009060A6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6E5">
        <w:rPr>
          <w:rFonts w:ascii="Times New Roman" w:hAnsi="Times New Roman"/>
          <w:sz w:val="24"/>
          <w:szCs w:val="24"/>
        </w:rPr>
        <w:t>выступать по вопросам повестки дня на заседании Комиссии и проверять правильность оформления протоколов, решений и иных документов;</w:t>
      </w:r>
    </w:p>
    <w:p w:rsidR="009060A6" w:rsidRPr="00CC16E5" w:rsidRDefault="009060A6" w:rsidP="009060A6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6E5">
        <w:rPr>
          <w:rFonts w:ascii="Times New Roman" w:hAnsi="Times New Roman"/>
          <w:sz w:val="24"/>
          <w:szCs w:val="24"/>
        </w:rPr>
        <w:t>обращаться к председателю Комиссии с предложениями, касающимися организации работы Комиссии.</w:t>
      </w:r>
    </w:p>
    <w:p w:rsidR="009060A6" w:rsidRPr="003879E5" w:rsidRDefault="009060A6" w:rsidP="009060A6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879E5">
        <w:rPr>
          <w:rFonts w:ascii="Times New Roman" w:hAnsi="Times New Roman"/>
          <w:sz w:val="24"/>
          <w:szCs w:val="24"/>
        </w:rPr>
        <w:t>Члены Комиссии обязаны:</w:t>
      </w:r>
    </w:p>
    <w:p w:rsidR="009060A6" w:rsidRDefault="009060A6" w:rsidP="009060A6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6E5">
        <w:rPr>
          <w:rFonts w:ascii="Times New Roman" w:hAnsi="Times New Roman"/>
          <w:sz w:val="24"/>
          <w:szCs w:val="24"/>
        </w:rPr>
        <w:t xml:space="preserve">соблюдать </w:t>
      </w:r>
      <w:r>
        <w:rPr>
          <w:rFonts w:ascii="Times New Roman" w:hAnsi="Times New Roman"/>
          <w:sz w:val="24"/>
          <w:szCs w:val="24"/>
        </w:rPr>
        <w:t xml:space="preserve">действующее </w:t>
      </w:r>
      <w:r w:rsidRPr="00CC16E5">
        <w:rPr>
          <w:rFonts w:ascii="Times New Roman" w:hAnsi="Times New Roman"/>
          <w:sz w:val="24"/>
          <w:szCs w:val="24"/>
        </w:rPr>
        <w:t>законодательство Российской Федерации;</w:t>
      </w:r>
    </w:p>
    <w:p w:rsidR="009060A6" w:rsidRDefault="009060A6" w:rsidP="009060A6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6E5">
        <w:rPr>
          <w:rFonts w:ascii="Times New Roman" w:hAnsi="Times New Roman"/>
          <w:sz w:val="24"/>
          <w:szCs w:val="24"/>
        </w:rPr>
        <w:t>лично присутствовать на заседаниях Комиссии;</w:t>
      </w:r>
    </w:p>
    <w:p w:rsidR="009060A6" w:rsidRDefault="009060A6" w:rsidP="009060A6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6E5">
        <w:rPr>
          <w:rFonts w:ascii="Times New Roman" w:hAnsi="Times New Roman"/>
          <w:sz w:val="24"/>
          <w:szCs w:val="24"/>
        </w:rPr>
        <w:t>подписывать оформляемые в ходе заседаний Комиссии протоколы и решения;</w:t>
      </w:r>
    </w:p>
    <w:p w:rsidR="009060A6" w:rsidRDefault="009060A6" w:rsidP="009060A6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6E5">
        <w:rPr>
          <w:rFonts w:ascii="Times New Roman" w:hAnsi="Times New Roman"/>
          <w:sz w:val="24"/>
          <w:szCs w:val="24"/>
        </w:rPr>
        <w:t>принимать решения по вопросам, относящимся к компетенции Комиссии;</w:t>
      </w:r>
    </w:p>
    <w:p w:rsidR="009060A6" w:rsidRDefault="009060A6" w:rsidP="009060A6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6E5">
        <w:rPr>
          <w:rFonts w:ascii="Times New Roman" w:hAnsi="Times New Roman"/>
          <w:sz w:val="24"/>
          <w:szCs w:val="24"/>
        </w:rPr>
        <w:t>обеспечивать конфиденциальность информации, содержащейся в заявках участников и иных документах, в соответствии с законодательством РФ;</w:t>
      </w:r>
    </w:p>
    <w:p w:rsidR="009060A6" w:rsidRDefault="009060A6" w:rsidP="009060A6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6E5">
        <w:rPr>
          <w:rFonts w:ascii="Times New Roman" w:hAnsi="Times New Roman"/>
          <w:sz w:val="24"/>
          <w:szCs w:val="24"/>
        </w:rPr>
        <w:t>незамедлительно сообщать Заказчику о фактах, препятствующих участию в работе Комиссии.</w:t>
      </w:r>
    </w:p>
    <w:p w:rsidR="009060A6" w:rsidRDefault="009060A6" w:rsidP="009060A6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C16E5">
        <w:rPr>
          <w:rFonts w:ascii="Times New Roman" w:hAnsi="Times New Roman"/>
          <w:sz w:val="24"/>
          <w:szCs w:val="24"/>
        </w:rPr>
        <w:t xml:space="preserve">Комиссия выполняет возложенные на нее функции посредством проведения заседаний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CC16E5">
        <w:rPr>
          <w:rFonts w:ascii="Times New Roman" w:hAnsi="Times New Roman"/>
          <w:sz w:val="24"/>
          <w:szCs w:val="24"/>
        </w:rPr>
        <w:t>результатов ис</w:t>
      </w:r>
      <w:r>
        <w:rPr>
          <w:rFonts w:ascii="Times New Roman" w:hAnsi="Times New Roman"/>
          <w:sz w:val="24"/>
          <w:szCs w:val="24"/>
        </w:rPr>
        <w:t xml:space="preserve">полнения контракта. Заседания </w:t>
      </w:r>
      <w:r w:rsidRPr="00CC16E5">
        <w:rPr>
          <w:rFonts w:ascii="Times New Roman" w:hAnsi="Times New Roman"/>
          <w:sz w:val="24"/>
          <w:szCs w:val="24"/>
        </w:rPr>
        <w:t>назначаются председателем Комиссии.</w:t>
      </w:r>
      <w:bookmarkStart w:id="0" w:name="P40"/>
      <w:bookmarkEnd w:id="0"/>
    </w:p>
    <w:p w:rsidR="009060A6" w:rsidRDefault="009060A6" w:rsidP="009060A6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C16E5">
        <w:rPr>
          <w:rFonts w:ascii="Times New Roman" w:hAnsi="Times New Roman"/>
          <w:sz w:val="24"/>
          <w:szCs w:val="24"/>
        </w:rPr>
        <w:t xml:space="preserve">Члены Комиссии должны быть уведомлены о месте, дате и времени проведения заседания, не </w:t>
      </w:r>
      <w:proofErr w:type="gramStart"/>
      <w:r w:rsidRPr="00CC16E5">
        <w:rPr>
          <w:rFonts w:ascii="Times New Roman" w:hAnsi="Times New Roman"/>
          <w:sz w:val="24"/>
          <w:szCs w:val="24"/>
        </w:rPr>
        <w:t>позднее</w:t>
      </w:r>
      <w:proofErr w:type="gramEnd"/>
      <w:r w:rsidRPr="00CC16E5">
        <w:rPr>
          <w:rFonts w:ascii="Times New Roman" w:hAnsi="Times New Roman"/>
          <w:sz w:val="24"/>
          <w:szCs w:val="24"/>
        </w:rPr>
        <w:t xml:space="preserve"> чем за два рабочих дня.</w:t>
      </w:r>
    </w:p>
    <w:p w:rsidR="009060A6" w:rsidRPr="00CC16E5" w:rsidRDefault="009060A6" w:rsidP="009060A6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C16E5">
        <w:rPr>
          <w:rFonts w:ascii="Times New Roman" w:hAnsi="Times New Roman"/>
          <w:sz w:val="24"/>
          <w:szCs w:val="24"/>
        </w:rPr>
        <w:t>Комиссию возглавляет председатель Комиссии.</w:t>
      </w:r>
    </w:p>
    <w:p w:rsidR="009060A6" w:rsidRPr="003879E5" w:rsidRDefault="009060A6" w:rsidP="00906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9E5">
        <w:rPr>
          <w:rFonts w:ascii="Times New Roman" w:hAnsi="Times New Roman"/>
          <w:sz w:val="24"/>
          <w:szCs w:val="24"/>
        </w:rPr>
        <w:t>Председатель Комиссии выполняет следующие функции:</w:t>
      </w:r>
    </w:p>
    <w:p w:rsidR="009060A6" w:rsidRDefault="009060A6" w:rsidP="009060A6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6E5">
        <w:rPr>
          <w:rFonts w:ascii="Times New Roman" w:hAnsi="Times New Roman"/>
          <w:sz w:val="24"/>
          <w:szCs w:val="24"/>
        </w:rPr>
        <w:t>осуществляет общее руководство работой Комиссии;</w:t>
      </w:r>
    </w:p>
    <w:p w:rsidR="009060A6" w:rsidRDefault="009060A6" w:rsidP="009060A6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6E5">
        <w:rPr>
          <w:rFonts w:ascii="Times New Roman" w:hAnsi="Times New Roman"/>
          <w:sz w:val="24"/>
          <w:szCs w:val="24"/>
        </w:rPr>
        <w:t>назначает вре</w:t>
      </w:r>
      <w:r>
        <w:rPr>
          <w:rFonts w:ascii="Times New Roman" w:hAnsi="Times New Roman"/>
          <w:sz w:val="24"/>
          <w:szCs w:val="24"/>
        </w:rPr>
        <w:t>мя и место проведения заседания</w:t>
      </w:r>
      <w:r w:rsidRPr="00CC16E5">
        <w:rPr>
          <w:rFonts w:ascii="Times New Roman" w:hAnsi="Times New Roman"/>
          <w:sz w:val="24"/>
          <w:szCs w:val="24"/>
        </w:rPr>
        <w:t>;</w:t>
      </w:r>
    </w:p>
    <w:p w:rsidR="009060A6" w:rsidRDefault="009060A6" w:rsidP="009060A6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6E5">
        <w:rPr>
          <w:rFonts w:ascii="Times New Roman" w:hAnsi="Times New Roman"/>
          <w:sz w:val="24"/>
          <w:szCs w:val="24"/>
        </w:rPr>
        <w:t>ведет заседание Комиссии;</w:t>
      </w:r>
    </w:p>
    <w:p w:rsidR="009060A6" w:rsidRDefault="009060A6" w:rsidP="009060A6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6E5">
        <w:rPr>
          <w:rFonts w:ascii="Times New Roman" w:hAnsi="Times New Roman"/>
          <w:sz w:val="24"/>
          <w:szCs w:val="24"/>
        </w:rPr>
        <w:t>определяет порядок рассмотрения обсуждаемых вопросов;</w:t>
      </w:r>
    </w:p>
    <w:p w:rsidR="009060A6" w:rsidRDefault="009060A6" w:rsidP="009060A6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6E5">
        <w:rPr>
          <w:rFonts w:ascii="Times New Roman" w:hAnsi="Times New Roman"/>
          <w:sz w:val="24"/>
          <w:szCs w:val="24"/>
        </w:rPr>
        <w:t>выносит на обсуждение вопрос о привлечении к работе Комиссии экспертов в случаях, предусмотренных Законом N 44-ФЗ, а также когда это необходимо в связи со спецификой результатов исполнения контракта;</w:t>
      </w:r>
    </w:p>
    <w:p w:rsidR="009060A6" w:rsidRDefault="009060A6" w:rsidP="009060A6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6E5">
        <w:rPr>
          <w:rFonts w:ascii="Times New Roman" w:hAnsi="Times New Roman"/>
          <w:sz w:val="24"/>
          <w:szCs w:val="24"/>
        </w:rPr>
        <w:t xml:space="preserve">направляет </w:t>
      </w:r>
      <w:r>
        <w:rPr>
          <w:rFonts w:ascii="Times New Roman" w:hAnsi="Times New Roman"/>
          <w:sz w:val="24"/>
          <w:szCs w:val="24"/>
        </w:rPr>
        <w:t>в Управление Федерального казначейства Ленинградской области документы для выдачи или продления электронной цифровой подписи (далее - электронная подпись) каждому члену Комиссии;</w:t>
      </w:r>
    </w:p>
    <w:p w:rsidR="009060A6" w:rsidRPr="00CC16E5" w:rsidRDefault="009060A6" w:rsidP="009060A6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6E5">
        <w:rPr>
          <w:rFonts w:ascii="Times New Roman" w:hAnsi="Times New Roman"/>
          <w:sz w:val="24"/>
          <w:szCs w:val="24"/>
        </w:rPr>
        <w:t>осуществляет иные действия, необходимые для выполнения Комиссией своих функций.</w:t>
      </w:r>
    </w:p>
    <w:p w:rsidR="009060A6" w:rsidRPr="003879E5" w:rsidRDefault="009060A6" w:rsidP="009060A6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879E5">
        <w:rPr>
          <w:rFonts w:ascii="Times New Roman" w:hAnsi="Times New Roman"/>
          <w:sz w:val="24"/>
          <w:szCs w:val="24"/>
        </w:rPr>
        <w:t>Секретарь Комиссии выполняет следующие функции:</w:t>
      </w:r>
    </w:p>
    <w:p w:rsidR="009060A6" w:rsidRDefault="009060A6" w:rsidP="009060A6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6E5">
        <w:rPr>
          <w:rFonts w:ascii="Times New Roman" w:hAnsi="Times New Roman"/>
          <w:sz w:val="24"/>
          <w:szCs w:val="24"/>
        </w:rPr>
        <w:t>осуществляет подготовку заседаний Комиссии, в том числе сбор и оформление необходимых сведений, направление уведомлений;</w:t>
      </w:r>
    </w:p>
    <w:p w:rsidR="009060A6" w:rsidRDefault="009060A6" w:rsidP="009060A6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6E5">
        <w:rPr>
          <w:rFonts w:ascii="Times New Roman" w:hAnsi="Times New Roman"/>
          <w:sz w:val="24"/>
          <w:szCs w:val="24"/>
        </w:rPr>
        <w:t xml:space="preserve">своевременно уведомляет членов Комиссии о месте, дате и времени проведения заседания </w:t>
      </w:r>
      <w:r>
        <w:rPr>
          <w:rFonts w:ascii="Times New Roman" w:hAnsi="Times New Roman"/>
          <w:sz w:val="24"/>
          <w:szCs w:val="24"/>
        </w:rPr>
        <w:t>в соответствии с п. 13</w:t>
      </w:r>
      <w:r w:rsidRPr="00CC16E5">
        <w:rPr>
          <w:rFonts w:ascii="Times New Roman" w:hAnsi="Times New Roman"/>
          <w:sz w:val="24"/>
          <w:szCs w:val="24"/>
        </w:rPr>
        <w:t xml:space="preserve"> Положения;</w:t>
      </w:r>
    </w:p>
    <w:p w:rsidR="009060A6" w:rsidRDefault="009060A6" w:rsidP="009060A6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6E5">
        <w:rPr>
          <w:rFonts w:ascii="Times New Roman" w:hAnsi="Times New Roman"/>
          <w:sz w:val="24"/>
          <w:szCs w:val="24"/>
        </w:rPr>
        <w:t>информирует членов Комиссии по всем вопросам, относящимся к их функциям;</w:t>
      </w:r>
    </w:p>
    <w:p w:rsidR="009060A6" w:rsidRDefault="009060A6" w:rsidP="009060A6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6E5">
        <w:rPr>
          <w:rFonts w:ascii="Times New Roman" w:hAnsi="Times New Roman"/>
          <w:sz w:val="24"/>
          <w:szCs w:val="24"/>
        </w:rPr>
        <w:t>ведет протоколы, оформляет решения в ходе работы Комиссии;</w:t>
      </w:r>
    </w:p>
    <w:p w:rsidR="009060A6" w:rsidRPr="00CC16E5" w:rsidRDefault="009060A6" w:rsidP="009060A6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6E5">
        <w:rPr>
          <w:rFonts w:ascii="Times New Roman" w:hAnsi="Times New Roman"/>
          <w:sz w:val="24"/>
          <w:szCs w:val="24"/>
        </w:rPr>
        <w:t>обеспечивает взаимодействие с контрактной службой Заказчика.</w:t>
      </w:r>
    </w:p>
    <w:p w:rsidR="009060A6" w:rsidRDefault="009060A6" w:rsidP="009060A6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879E5">
        <w:rPr>
          <w:rFonts w:ascii="Times New Roman" w:hAnsi="Times New Roman"/>
          <w:sz w:val="24"/>
          <w:szCs w:val="24"/>
        </w:rPr>
        <w:t>Комиссия правомочна принимать решение, если оно достигнуто единогласно всеми ее членами.</w:t>
      </w:r>
    </w:p>
    <w:p w:rsidR="009060A6" w:rsidRDefault="009060A6" w:rsidP="009060A6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C16E5">
        <w:rPr>
          <w:rFonts w:ascii="Times New Roman" w:hAnsi="Times New Roman"/>
          <w:sz w:val="24"/>
          <w:szCs w:val="24"/>
        </w:rPr>
        <w:t>Делегирование членами Комиссии своих полномочий иным лицам (в том числе на основании доверенности) не допускается.</w:t>
      </w:r>
    </w:p>
    <w:p w:rsidR="009060A6" w:rsidRDefault="009060A6" w:rsidP="009060A6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C16E5">
        <w:rPr>
          <w:rFonts w:ascii="Times New Roman" w:hAnsi="Times New Roman"/>
          <w:sz w:val="24"/>
          <w:szCs w:val="24"/>
        </w:rPr>
        <w:t>Приемка результатов исполнения контракта, отдельного этапа контракта осуществляется в порядке и в сроки, установленные контрактом.</w:t>
      </w:r>
    </w:p>
    <w:p w:rsidR="009060A6" w:rsidRPr="00CC16E5" w:rsidRDefault="009060A6" w:rsidP="009060A6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C16E5">
        <w:rPr>
          <w:rFonts w:ascii="Times New Roman" w:hAnsi="Times New Roman"/>
          <w:sz w:val="24"/>
          <w:szCs w:val="24"/>
        </w:rPr>
        <w:t>Решение Комиссии принять поставленный товар, выполненную работу, оказанные услуги либо результаты отдельного этапа исполнения контракта оформляется документом о приемке в порядке и в сроки, которые установлены в контракте. Документ о приемке подписывается всеми членами Комиссии и утверждается Заказчиком.</w:t>
      </w:r>
    </w:p>
    <w:p w:rsidR="009060A6" w:rsidRPr="003879E5" w:rsidRDefault="009060A6" w:rsidP="00906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9E5">
        <w:rPr>
          <w:rFonts w:ascii="Times New Roman" w:hAnsi="Times New Roman"/>
          <w:sz w:val="24"/>
          <w:szCs w:val="24"/>
        </w:rPr>
        <w:t>Мотивированный отказ подписать документ о приемке оформляется в письменном виде и направляется поставщику (подрядчику, исполнителю) в порядке и сроки, установленные в контракте для оформления документа о приемке. В мотивированный отказ подписать документ о приемке обязательно включаются причины такого отказа.</w:t>
      </w:r>
    </w:p>
    <w:p w:rsidR="009060A6" w:rsidRPr="003879E5" w:rsidRDefault="009060A6" w:rsidP="00906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9E5">
        <w:rPr>
          <w:rFonts w:ascii="Times New Roman" w:hAnsi="Times New Roman"/>
          <w:sz w:val="24"/>
          <w:szCs w:val="24"/>
        </w:rPr>
        <w:t>Если контракт заключен по результатам проведения электронных процедур, закрытых электронных процедур (за исключением закрытых электронных процедур, проводимых по п. 5 ч. 11 ст. 24 Закона N 44-ФЗ)</w:t>
      </w:r>
      <w:r>
        <w:rPr>
          <w:rFonts w:ascii="Times New Roman" w:hAnsi="Times New Roman"/>
          <w:sz w:val="24"/>
          <w:szCs w:val="24"/>
        </w:rPr>
        <w:t>,</w:t>
      </w:r>
      <w:r w:rsidRPr="003879E5">
        <w:rPr>
          <w:rFonts w:ascii="Times New Roman" w:hAnsi="Times New Roman"/>
          <w:sz w:val="24"/>
          <w:szCs w:val="24"/>
        </w:rPr>
        <w:t xml:space="preserve"> действует следующий порядок. Не позднее 20 рабочих дней, следующих за днем поступления Заказчику в Единой информационной системе в сфере закупок (далее - ЕИС) подписанного поставщиком (подрядчиком, исполнителем) документа о приемке:</w:t>
      </w:r>
    </w:p>
    <w:p w:rsidR="009060A6" w:rsidRDefault="009060A6" w:rsidP="009060A6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6E5">
        <w:rPr>
          <w:rFonts w:ascii="Times New Roman" w:hAnsi="Times New Roman"/>
          <w:sz w:val="24"/>
          <w:szCs w:val="24"/>
        </w:rPr>
        <w:t>члены Комиссии подписывают электронными подписями поступивший документ о приемке или формируют с использованием ЕИС и подписывают электронными подписями мотивированный отказ от его подписания с включением в него причин такого отказа.</w:t>
      </w:r>
    </w:p>
    <w:p w:rsidR="009060A6" w:rsidRPr="00CC16E5" w:rsidRDefault="009060A6" w:rsidP="009060A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C16E5">
        <w:rPr>
          <w:rFonts w:ascii="Times New Roman" w:hAnsi="Times New Roman"/>
          <w:sz w:val="24"/>
          <w:szCs w:val="24"/>
        </w:rPr>
        <w:t xml:space="preserve">Если в состав Комиссии включены лица, которые являются работниками </w:t>
      </w:r>
      <w:r>
        <w:rPr>
          <w:rFonts w:ascii="Times New Roman" w:hAnsi="Times New Roman"/>
          <w:sz w:val="24"/>
          <w:szCs w:val="24"/>
        </w:rPr>
        <w:t xml:space="preserve">подведомственных учреждений </w:t>
      </w:r>
      <w:r w:rsidRPr="00CC16E5">
        <w:rPr>
          <w:rFonts w:ascii="Times New Roman" w:hAnsi="Times New Roman"/>
          <w:sz w:val="24"/>
          <w:szCs w:val="24"/>
        </w:rPr>
        <w:t>Заказчика, документ о приемке, мотивированный отказ от его подписания составляются и подписываются без испо</w:t>
      </w:r>
      <w:r>
        <w:rPr>
          <w:rFonts w:ascii="Times New Roman" w:hAnsi="Times New Roman"/>
          <w:sz w:val="24"/>
          <w:szCs w:val="24"/>
        </w:rPr>
        <w:t>льзования электронных подписей в</w:t>
      </w:r>
      <w:r w:rsidRPr="00CC16E5">
        <w:rPr>
          <w:rFonts w:ascii="Times New Roman" w:hAnsi="Times New Roman"/>
          <w:sz w:val="24"/>
          <w:szCs w:val="24"/>
        </w:rPr>
        <w:t xml:space="preserve"> ЕИС;</w:t>
      </w:r>
    </w:p>
    <w:p w:rsidR="009060A6" w:rsidRDefault="009060A6" w:rsidP="009060A6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Заказчик после членов Комиссии</w:t>
      </w:r>
      <w:r w:rsidRPr="003879E5">
        <w:rPr>
          <w:rFonts w:ascii="Times New Roman" w:hAnsi="Times New Roman"/>
          <w:sz w:val="24"/>
          <w:szCs w:val="24"/>
        </w:rPr>
        <w:t xml:space="preserve"> подписывает документ о приемке или мотивированный отказ от его подписания электронной подписью лица, имеющего право действовать от имени Заказчика, и размещает </w:t>
      </w:r>
      <w:r>
        <w:rPr>
          <w:rFonts w:ascii="Times New Roman" w:hAnsi="Times New Roman"/>
          <w:sz w:val="24"/>
          <w:szCs w:val="24"/>
        </w:rPr>
        <w:t>его</w:t>
      </w:r>
      <w:r w:rsidRPr="003879E5">
        <w:rPr>
          <w:rFonts w:ascii="Times New Roman" w:hAnsi="Times New Roman"/>
          <w:sz w:val="24"/>
          <w:szCs w:val="24"/>
        </w:rPr>
        <w:t xml:space="preserve"> в ЕИС.</w:t>
      </w:r>
    </w:p>
    <w:p w:rsidR="009060A6" w:rsidRPr="00CC16E5" w:rsidRDefault="009060A6" w:rsidP="009060A6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6E5">
        <w:rPr>
          <w:rFonts w:ascii="Times New Roman" w:hAnsi="Times New Roman"/>
          <w:sz w:val="24"/>
          <w:szCs w:val="24"/>
        </w:rPr>
        <w:t>Если документ о приемке, мотивированный отказ от его подписания составлены и подписаны членами Комиссии без испо</w:t>
      </w:r>
      <w:r>
        <w:rPr>
          <w:rFonts w:ascii="Times New Roman" w:hAnsi="Times New Roman"/>
          <w:sz w:val="24"/>
          <w:szCs w:val="24"/>
        </w:rPr>
        <w:t>льзования электронных подписей в</w:t>
      </w:r>
      <w:r w:rsidRPr="00CC16E5">
        <w:rPr>
          <w:rFonts w:ascii="Times New Roman" w:hAnsi="Times New Roman"/>
          <w:sz w:val="24"/>
          <w:szCs w:val="24"/>
        </w:rPr>
        <w:t xml:space="preserve"> ЕИС, Заказчик прилагает подписанные ими документы в форме электронных образов (скана) бумажных документов.</w:t>
      </w:r>
    </w:p>
    <w:p w:rsidR="009060A6" w:rsidRDefault="009060A6" w:rsidP="00906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879E5">
        <w:rPr>
          <w:rFonts w:ascii="Times New Roman" w:hAnsi="Times New Roman"/>
          <w:sz w:val="24"/>
          <w:szCs w:val="24"/>
        </w:rPr>
        <w:t xml:space="preserve">оставщик (подрядчик, исполнитель) после получения мотивированного отказа от подписания документа о приемке вправе устранить обстоятельства, послужившие причинами для отказа, и заново направить Заказчику документ о приемке в порядке, предусмотренном </w:t>
      </w:r>
      <w:proofErr w:type="gramStart"/>
      <w:r w:rsidRPr="003879E5">
        <w:rPr>
          <w:rFonts w:ascii="Times New Roman" w:hAnsi="Times New Roman"/>
          <w:sz w:val="24"/>
          <w:szCs w:val="24"/>
        </w:rPr>
        <w:t>ч</w:t>
      </w:r>
      <w:proofErr w:type="gramEnd"/>
      <w:r w:rsidRPr="003879E5">
        <w:rPr>
          <w:rFonts w:ascii="Times New Roman" w:hAnsi="Times New Roman"/>
          <w:sz w:val="24"/>
          <w:szCs w:val="24"/>
        </w:rPr>
        <w:t>. 13 ст. 94 Закона N 44-ФЗ.</w:t>
      </w:r>
    </w:p>
    <w:p w:rsidR="009060A6" w:rsidRPr="003879E5" w:rsidRDefault="009060A6" w:rsidP="00906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F1D">
        <w:rPr>
          <w:rFonts w:ascii="Times New Roman" w:hAnsi="Times New Roman"/>
          <w:sz w:val="24"/>
          <w:szCs w:val="24"/>
        </w:rPr>
        <w:t>Датой приемки поставленного товара (выполненной работы, оказанной услуги) считается дата размещения в ЕИС документа о приемке, подписанного Заказчиком.</w:t>
      </w:r>
    </w:p>
    <w:p w:rsidR="009060A6" w:rsidRDefault="009060A6" w:rsidP="009060A6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879E5">
        <w:rPr>
          <w:rFonts w:ascii="Times New Roman" w:hAnsi="Times New Roman"/>
          <w:sz w:val="24"/>
          <w:szCs w:val="24"/>
        </w:rPr>
        <w:t>Если Заказчик установил требование об обеспечении гарантийных обязательств, документ о приемке поставленного товара, выполненной работы, оказанной услуги оформляется после того, как поставщик (подрядчик, исполнитель) предоставил такое обеспечение в соответствии с Законом N 44-ФЗ в порядке и в сроки, которые предусмотрены в контракте. Положения данного пункта не распространяются на приемку результатов отдельного этапа исполнения контракта.</w:t>
      </w:r>
    </w:p>
    <w:p w:rsidR="009060A6" w:rsidRDefault="009060A6" w:rsidP="009060A6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515F6">
        <w:rPr>
          <w:rFonts w:ascii="Times New Roman" w:hAnsi="Times New Roman"/>
          <w:sz w:val="24"/>
          <w:szCs w:val="24"/>
        </w:rPr>
        <w:t>При исполнении контракта жизненного цикла документ о приемке поставленного товара, выполненной работы (в том числе при необходимости проектирования объекта капитального строительства, создания товара, который должен быть создан в результате выполнения работы) оформляется после того, как поставщик (подрядчик) предоставил в соответствии с Законом N 44-ФЗ в порядке и в сроки, которые установлены контрактом, обеспечение исполнения контракта в части последующего обслуживания при</w:t>
      </w:r>
      <w:proofErr w:type="gramEnd"/>
      <w:r w:rsidRPr="00A515F6">
        <w:rPr>
          <w:rFonts w:ascii="Times New Roman" w:hAnsi="Times New Roman"/>
          <w:sz w:val="24"/>
          <w:szCs w:val="24"/>
        </w:rPr>
        <w:t xml:space="preserve"> необходимости эксплуатации в течение срока службы, ремонта и (или) утилизации поставленного товара или созданного в результате выполнения работы объекта капитального строительства или товара.</w:t>
      </w:r>
    </w:p>
    <w:p w:rsidR="009060A6" w:rsidRDefault="009060A6" w:rsidP="009060A6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515F6">
        <w:rPr>
          <w:rFonts w:ascii="Times New Roman" w:hAnsi="Times New Roman"/>
          <w:sz w:val="24"/>
          <w:szCs w:val="24"/>
        </w:rPr>
        <w:t xml:space="preserve">Приемочная Комиссия, в соответствии с </w:t>
      </w:r>
      <w:proofErr w:type="gramStart"/>
      <w:r w:rsidRPr="00A515F6">
        <w:rPr>
          <w:rFonts w:ascii="Times New Roman" w:hAnsi="Times New Roman"/>
          <w:sz w:val="24"/>
          <w:szCs w:val="24"/>
        </w:rPr>
        <w:t>ч</w:t>
      </w:r>
      <w:proofErr w:type="gramEnd"/>
      <w:r w:rsidRPr="00A515F6">
        <w:rPr>
          <w:rFonts w:ascii="Times New Roman" w:hAnsi="Times New Roman"/>
          <w:sz w:val="24"/>
          <w:szCs w:val="24"/>
        </w:rPr>
        <w:t>. 8 ст. 94 Закона N 44-ФЗ, вправе не отказывать в приемке результатов исполнения контракта либо отдельного этапа исполнения контракта в случае выявления несоответствия товара, работы, услуги условиям контракта, если выявленное несоответствие не препятствует приемке и устранено поставщиком (подрядчиком, исполнителем).</w:t>
      </w:r>
    </w:p>
    <w:p w:rsidR="009060A6" w:rsidRDefault="009060A6" w:rsidP="009060A6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515F6">
        <w:rPr>
          <w:rFonts w:ascii="Times New Roman" w:hAnsi="Times New Roman"/>
          <w:sz w:val="24"/>
          <w:szCs w:val="24"/>
        </w:rPr>
        <w:t xml:space="preserve">В случае если в соответствии с </w:t>
      </w:r>
      <w:proofErr w:type="gramStart"/>
      <w:r w:rsidRPr="00A515F6">
        <w:rPr>
          <w:rFonts w:ascii="Times New Roman" w:hAnsi="Times New Roman"/>
          <w:sz w:val="24"/>
          <w:szCs w:val="24"/>
        </w:rPr>
        <w:t>ч</w:t>
      </w:r>
      <w:proofErr w:type="gramEnd"/>
      <w:r w:rsidRPr="00A515F6">
        <w:rPr>
          <w:rFonts w:ascii="Times New Roman" w:hAnsi="Times New Roman"/>
          <w:sz w:val="24"/>
          <w:szCs w:val="24"/>
        </w:rPr>
        <w:t>. 3, 4.1 ст. 94 Закона N 44-ФЗ экспертиза поставленных товаров, выполненных работ, оказанных услуг проведена привлеченными экспертами, экспертными организациями, Комиссия должна учитывать отраженные в заключении по результатам указанной экспертизы предложения экспертов, экспертных организаций.</w:t>
      </w:r>
    </w:p>
    <w:p w:rsidR="009060A6" w:rsidRDefault="009060A6" w:rsidP="009060A6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515F6">
        <w:rPr>
          <w:rFonts w:ascii="Times New Roman" w:hAnsi="Times New Roman"/>
          <w:sz w:val="24"/>
          <w:szCs w:val="24"/>
        </w:rPr>
        <w:t xml:space="preserve">Члены Комиссии несут персональную ответственность за соблюдение требований, установленных законодательством Российской Федерации о контрактной системе в сфере закупок и нормативными правовыми актами, указанными в </w:t>
      </w:r>
      <w:proofErr w:type="gramStart"/>
      <w:r w:rsidRPr="00A515F6">
        <w:rPr>
          <w:rFonts w:ascii="Times New Roman" w:hAnsi="Times New Roman"/>
          <w:sz w:val="24"/>
          <w:szCs w:val="24"/>
        </w:rPr>
        <w:t>ч</w:t>
      </w:r>
      <w:proofErr w:type="gramEnd"/>
      <w:r w:rsidRPr="00A515F6">
        <w:rPr>
          <w:rFonts w:ascii="Times New Roman" w:hAnsi="Times New Roman"/>
          <w:sz w:val="24"/>
          <w:szCs w:val="24"/>
        </w:rPr>
        <w:t>. 2, 3 ст. 2 Закона N 44-ФЗ.</w:t>
      </w:r>
    </w:p>
    <w:p w:rsidR="009060A6" w:rsidRDefault="009060A6" w:rsidP="009060A6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515F6">
        <w:rPr>
          <w:rFonts w:ascii="Times New Roman" w:hAnsi="Times New Roman"/>
          <w:sz w:val="24"/>
          <w:szCs w:val="24"/>
        </w:rPr>
        <w:t>Если члену Комиссии станет известно о нарушении порядка приемки товаров, работ, услуг, закупаемых для нужд Заказчика, он обязан письменно сообщить о данном нарушении председателю и (или) Заказчику в течение одного рабочего дня с момента, когда он узнал о таком нарушении.</w:t>
      </w:r>
    </w:p>
    <w:p w:rsidR="009060A6" w:rsidRPr="00A515F6" w:rsidRDefault="009060A6" w:rsidP="009060A6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515F6">
        <w:rPr>
          <w:rFonts w:ascii="Times New Roman" w:hAnsi="Times New Roman"/>
          <w:sz w:val="24"/>
          <w:szCs w:val="24"/>
        </w:rPr>
        <w:t>Члены Комиссии не вправе распространять сведения, составляющие государственную, служебную или коммерческую тайну, ставшие известными им в ходе приемки товаров, работ, услуг.</w:t>
      </w:r>
    </w:p>
    <w:p w:rsidR="009060A6" w:rsidRDefault="009060A6" w:rsidP="009060A6">
      <w:pPr>
        <w:tabs>
          <w:tab w:val="left" w:pos="230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060A6" w:rsidRDefault="009060A6" w:rsidP="009060A6">
      <w:pPr>
        <w:tabs>
          <w:tab w:val="left" w:pos="2307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60A6" w:rsidRDefault="009060A6" w:rsidP="009060A6">
      <w:pPr>
        <w:tabs>
          <w:tab w:val="left" w:pos="2307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60A6" w:rsidRDefault="009060A6" w:rsidP="009060A6">
      <w:pPr>
        <w:tabs>
          <w:tab w:val="left" w:pos="2307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60A6" w:rsidRDefault="009060A6" w:rsidP="009060A6">
      <w:pPr>
        <w:tabs>
          <w:tab w:val="left" w:pos="2307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60A6" w:rsidRDefault="009060A6" w:rsidP="009060A6">
      <w:pPr>
        <w:tabs>
          <w:tab w:val="left" w:pos="2307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60A6" w:rsidRDefault="009060A6" w:rsidP="009060A6">
      <w:pPr>
        <w:tabs>
          <w:tab w:val="left" w:pos="2307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60A6" w:rsidRDefault="009060A6" w:rsidP="009060A6">
      <w:pPr>
        <w:tabs>
          <w:tab w:val="left" w:pos="2307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60A6" w:rsidRDefault="009060A6" w:rsidP="009060A6">
      <w:pPr>
        <w:tabs>
          <w:tab w:val="left" w:pos="2307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60A6" w:rsidRDefault="009060A6" w:rsidP="009060A6">
      <w:pPr>
        <w:tabs>
          <w:tab w:val="left" w:pos="2307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60A6" w:rsidRDefault="009060A6" w:rsidP="009060A6">
      <w:pPr>
        <w:tabs>
          <w:tab w:val="left" w:pos="2307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60A6" w:rsidRDefault="009060A6" w:rsidP="009060A6">
      <w:pPr>
        <w:tabs>
          <w:tab w:val="left" w:pos="2307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60A6" w:rsidRDefault="009060A6" w:rsidP="009060A6">
      <w:pPr>
        <w:tabs>
          <w:tab w:val="left" w:pos="2307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60A6" w:rsidRDefault="009060A6" w:rsidP="009060A6">
      <w:pPr>
        <w:tabs>
          <w:tab w:val="left" w:pos="2307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60A6" w:rsidRDefault="009060A6" w:rsidP="009060A6">
      <w:pPr>
        <w:tabs>
          <w:tab w:val="left" w:pos="2307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60A6" w:rsidRDefault="009060A6" w:rsidP="009060A6">
      <w:pPr>
        <w:tabs>
          <w:tab w:val="left" w:pos="2307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sectPr w:rsidR="009060A6" w:rsidSect="00101B8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0"/>
    <w:lvl w:ilvl="0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1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2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3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4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5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6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7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8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</w:abstractNum>
  <w:abstractNum w:abstractNumId="1">
    <w:nsid w:val="0000000F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2">
    <w:nsid w:val="03063A4E"/>
    <w:multiLevelType w:val="hybridMultilevel"/>
    <w:tmpl w:val="F8A6AA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7750B1"/>
    <w:multiLevelType w:val="multilevel"/>
    <w:tmpl w:val="CB74C1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9071CD"/>
    <w:multiLevelType w:val="hybridMultilevel"/>
    <w:tmpl w:val="4ABA49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A73FA5"/>
    <w:multiLevelType w:val="hybridMultilevel"/>
    <w:tmpl w:val="4C0CC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75DE2"/>
    <w:multiLevelType w:val="hybridMultilevel"/>
    <w:tmpl w:val="E7AC5296"/>
    <w:lvl w:ilvl="0" w:tplc="59047CE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3E26FB9"/>
    <w:multiLevelType w:val="hybridMultilevel"/>
    <w:tmpl w:val="C638D372"/>
    <w:lvl w:ilvl="0" w:tplc="BB3ECE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651F9E"/>
    <w:multiLevelType w:val="hybridMultilevel"/>
    <w:tmpl w:val="9048AD9E"/>
    <w:lvl w:ilvl="0" w:tplc="1CDEED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D270F8"/>
    <w:multiLevelType w:val="multilevel"/>
    <w:tmpl w:val="C998525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F524491"/>
    <w:multiLevelType w:val="hybridMultilevel"/>
    <w:tmpl w:val="C180C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9E1782"/>
    <w:multiLevelType w:val="hybridMultilevel"/>
    <w:tmpl w:val="030E95E2"/>
    <w:lvl w:ilvl="0" w:tplc="59047CE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F4706"/>
    <w:multiLevelType w:val="hybridMultilevel"/>
    <w:tmpl w:val="0D1E779C"/>
    <w:lvl w:ilvl="0" w:tplc="BB3ECE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0212B86"/>
    <w:multiLevelType w:val="hybridMultilevel"/>
    <w:tmpl w:val="C6DA2C50"/>
    <w:lvl w:ilvl="0" w:tplc="4EA452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430EA3"/>
    <w:multiLevelType w:val="hybridMultilevel"/>
    <w:tmpl w:val="52E69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29085E"/>
    <w:multiLevelType w:val="hybridMultilevel"/>
    <w:tmpl w:val="91DC27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2D3DC1"/>
    <w:multiLevelType w:val="hybridMultilevel"/>
    <w:tmpl w:val="A37A3104"/>
    <w:lvl w:ilvl="0" w:tplc="59047CE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B9E4A22"/>
    <w:multiLevelType w:val="hybridMultilevel"/>
    <w:tmpl w:val="842E5EBA"/>
    <w:lvl w:ilvl="0" w:tplc="59047CE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B6D2E"/>
    <w:multiLevelType w:val="hybridMultilevel"/>
    <w:tmpl w:val="93C08F96"/>
    <w:lvl w:ilvl="0" w:tplc="59047CE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1A4CD1"/>
    <w:multiLevelType w:val="hybridMultilevel"/>
    <w:tmpl w:val="0D42084A"/>
    <w:lvl w:ilvl="0" w:tplc="4EA452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D66D36"/>
    <w:multiLevelType w:val="hybridMultilevel"/>
    <w:tmpl w:val="06CE8002"/>
    <w:lvl w:ilvl="0" w:tplc="59047CE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732527"/>
    <w:multiLevelType w:val="hybridMultilevel"/>
    <w:tmpl w:val="294CCAEE"/>
    <w:lvl w:ilvl="0" w:tplc="59047CE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2E4EAC"/>
    <w:multiLevelType w:val="hybridMultilevel"/>
    <w:tmpl w:val="E9B434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18212C5"/>
    <w:multiLevelType w:val="hybridMultilevel"/>
    <w:tmpl w:val="922411B8"/>
    <w:lvl w:ilvl="0" w:tplc="59047CE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032293"/>
    <w:multiLevelType w:val="hybridMultilevel"/>
    <w:tmpl w:val="424E3A22"/>
    <w:lvl w:ilvl="0" w:tplc="59047CE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67E16102"/>
    <w:multiLevelType w:val="hybridMultilevel"/>
    <w:tmpl w:val="9AEE2006"/>
    <w:lvl w:ilvl="0" w:tplc="59047CE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E61DC1"/>
    <w:multiLevelType w:val="multilevel"/>
    <w:tmpl w:val="9F0C1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>
    <w:nsid w:val="6ACE25ED"/>
    <w:multiLevelType w:val="hybridMultilevel"/>
    <w:tmpl w:val="78BE8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CE374C"/>
    <w:multiLevelType w:val="hybridMultilevel"/>
    <w:tmpl w:val="25F45BEE"/>
    <w:lvl w:ilvl="0" w:tplc="BB3ECE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6C48F9"/>
    <w:multiLevelType w:val="multilevel"/>
    <w:tmpl w:val="C998525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48C61B5"/>
    <w:multiLevelType w:val="hybridMultilevel"/>
    <w:tmpl w:val="524A3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6E3C1C"/>
    <w:multiLevelType w:val="hybridMultilevel"/>
    <w:tmpl w:val="91F8405A"/>
    <w:lvl w:ilvl="0" w:tplc="59047CE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7240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F6762FF"/>
    <w:multiLevelType w:val="hybridMultilevel"/>
    <w:tmpl w:val="598E0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26"/>
  </w:num>
  <w:num w:numId="4">
    <w:abstractNumId w:val="13"/>
  </w:num>
  <w:num w:numId="5">
    <w:abstractNumId w:val="8"/>
  </w:num>
  <w:num w:numId="6">
    <w:abstractNumId w:val="32"/>
  </w:num>
  <w:num w:numId="7">
    <w:abstractNumId w:val="9"/>
  </w:num>
  <w:num w:numId="8">
    <w:abstractNumId w:val="3"/>
  </w:num>
  <w:num w:numId="9">
    <w:abstractNumId w:val="29"/>
  </w:num>
  <w:num w:numId="10">
    <w:abstractNumId w:val="28"/>
  </w:num>
  <w:num w:numId="11">
    <w:abstractNumId w:val="7"/>
  </w:num>
  <w:num w:numId="12">
    <w:abstractNumId w:val="12"/>
  </w:num>
  <w:num w:numId="13">
    <w:abstractNumId w:val="2"/>
  </w:num>
  <w:num w:numId="14">
    <w:abstractNumId w:val="14"/>
  </w:num>
  <w:num w:numId="15">
    <w:abstractNumId w:val="15"/>
  </w:num>
  <w:num w:numId="16">
    <w:abstractNumId w:val="30"/>
  </w:num>
  <w:num w:numId="17">
    <w:abstractNumId w:val="0"/>
    <w:lvlOverride w:ilvl="0">
      <w:startOverride w:val="1"/>
    </w:lvlOverride>
  </w:num>
  <w:num w:numId="18">
    <w:abstractNumId w:val="33"/>
  </w:num>
  <w:num w:numId="19">
    <w:abstractNumId w:val="10"/>
  </w:num>
  <w:num w:numId="20">
    <w:abstractNumId w:val="4"/>
  </w:num>
  <w:num w:numId="21">
    <w:abstractNumId w:val="1"/>
    <w:lvlOverride w:ilvl="0">
      <w:startOverride w:val="1"/>
    </w:lvlOverride>
  </w:num>
  <w:num w:numId="22">
    <w:abstractNumId w:val="27"/>
  </w:num>
  <w:num w:numId="23">
    <w:abstractNumId w:val="5"/>
  </w:num>
  <w:num w:numId="24">
    <w:abstractNumId w:val="16"/>
  </w:num>
  <w:num w:numId="25">
    <w:abstractNumId w:val="20"/>
  </w:num>
  <w:num w:numId="26">
    <w:abstractNumId w:val="6"/>
  </w:num>
  <w:num w:numId="27">
    <w:abstractNumId w:val="17"/>
  </w:num>
  <w:num w:numId="28">
    <w:abstractNumId w:val="18"/>
  </w:num>
  <w:num w:numId="29">
    <w:abstractNumId w:val="21"/>
  </w:num>
  <w:num w:numId="30">
    <w:abstractNumId w:val="24"/>
  </w:num>
  <w:num w:numId="31">
    <w:abstractNumId w:val="25"/>
  </w:num>
  <w:num w:numId="32">
    <w:abstractNumId w:val="31"/>
  </w:num>
  <w:num w:numId="33">
    <w:abstractNumId w:val="23"/>
  </w:num>
  <w:num w:numId="3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>
    <w:useFELayout/>
  </w:compat>
  <w:rsids>
    <w:rsidRoot w:val="00C10270"/>
    <w:rsid w:val="00042F78"/>
    <w:rsid w:val="000D2B5B"/>
    <w:rsid w:val="000D365A"/>
    <w:rsid w:val="000E249E"/>
    <w:rsid w:val="00101B8D"/>
    <w:rsid w:val="00125A8A"/>
    <w:rsid w:val="00132F24"/>
    <w:rsid w:val="00151A4E"/>
    <w:rsid w:val="00185471"/>
    <w:rsid w:val="001A1266"/>
    <w:rsid w:val="001A7364"/>
    <w:rsid w:val="001E3B59"/>
    <w:rsid w:val="00264059"/>
    <w:rsid w:val="003122F7"/>
    <w:rsid w:val="00396862"/>
    <w:rsid w:val="003B1DAF"/>
    <w:rsid w:val="00467F03"/>
    <w:rsid w:val="004972E0"/>
    <w:rsid w:val="004A6BB6"/>
    <w:rsid w:val="004D4307"/>
    <w:rsid w:val="004D721B"/>
    <w:rsid w:val="00511199"/>
    <w:rsid w:val="00514719"/>
    <w:rsid w:val="005813BA"/>
    <w:rsid w:val="005B1AE9"/>
    <w:rsid w:val="005F6AF7"/>
    <w:rsid w:val="0060451D"/>
    <w:rsid w:val="0063400B"/>
    <w:rsid w:val="0064662A"/>
    <w:rsid w:val="00713EBA"/>
    <w:rsid w:val="007E50D3"/>
    <w:rsid w:val="00816D91"/>
    <w:rsid w:val="008747AB"/>
    <w:rsid w:val="008F7E61"/>
    <w:rsid w:val="009060A6"/>
    <w:rsid w:val="009862D9"/>
    <w:rsid w:val="00A3687F"/>
    <w:rsid w:val="00A465AE"/>
    <w:rsid w:val="00A515F6"/>
    <w:rsid w:val="00A92AE2"/>
    <w:rsid w:val="00B10A06"/>
    <w:rsid w:val="00B54511"/>
    <w:rsid w:val="00BA00E0"/>
    <w:rsid w:val="00BC4C6F"/>
    <w:rsid w:val="00BE4004"/>
    <w:rsid w:val="00C10270"/>
    <w:rsid w:val="00C402EF"/>
    <w:rsid w:val="00C56B3C"/>
    <w:rsid w:val="00CA46B4"/>
    <w:rsid w:val="00CC16E5"/>
    <w:rsid w:val="00D257BF"/>
    <w:rsid w:val="00E10401"/>
    <w:rsid w:val="00EC4133"/>
    <w:rsid w:val="00F07C90"/>
    <w:rsid w:val="00F31884"/>
    <w:rsid w:val="00F67169"/>
    <w:rsid w:val="00FA0C08"/>
    <w:rsid w:val="00FC45C2"/>
    <w:rsid w:val="00FD51DA"/>
    <w:rsid w:val="00FE5903"/>
    <w:rsid w:val="00FE6118"/>
    <w:rsid w:val="00FF2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169"/>
    <w:pPr>
      <w:ind w:left="720"/>
      <w:contextualSpacing/>
    </w:pPr>
  </w:style>
  <w:style w:type="character" w:styleId="a4">
    <w:name w:val="Strong"/>
    <w:basedOn w:val="a0"/>
    <w:uiPriority w:val="22"/>
    <w:qFormat/>
    <w:rsid w:val="00F3188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A1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26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7E50D3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E50D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16771-E96B-487C-87BF-E72A1EFFF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2242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2023-04-04T14:05:00Z</cp:lastPrinted>
  <dcterms:created xsi:type="dcterms:W3CDTF">2023-04-05T07:23:00Z</dcterms:created>
  <dcterms:modified xsi:type="dcterms:W3CDTF">2023-04-10T09:29:00Z</dcterms:modified>
</cp:coreProperties>
</file>