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F4" w:rsidRDefault="008029F4" w:rsidP="008029F4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029F4" w:rsidRDefault="008029F4" w:rsidP="008029F4">
      <w:pPr>
        <w:spacing w:line="240" w:lineRule="exact"/>
        <w:ind w:left="5400"/>
        <w:jc w:val="both"/>
        <w:rPr>
          <w:sz w:val="28"/>
          <w:szCs w:val="28"/>
        </w:rPr>
      </w:pPr>
    </w:p>
    <w:p w:rsidR="008029F4" w:rsidRDefault="008029F4" w:rsidP="008029F4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Кировский городской </w:t>
      </w:r>
    </w:p>
    <w:p w:rsidR="008029F4" w:rsidRDefault="008029F4" w:rsidP="008029F4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прокурор Ленинградской области</w:t>
      </w:r>
    </w:p>
    <w:p w:rsidR="008029F4" w:rsidRDefault="008029F4" w:rsidP="008029F4">
      <w:pPr>
        <w:spacing w:line="240" w:lineRule="exact"/>
        <w:ind w:left="5400"/>
        <w:jc w:val="both"/>
        <w:rPr>
          <w:sz w:val="28"/>
          <w:szCs w:val="28"/>
        </w:rPr>
      </w:pPr>
    </w:p>
    <w:p w:rsidR="008029F4" w:rsidRDefault="008029F4" w:rsidP="008029F4">
      <w:pPr>
        <w:spacing w:line="240" w:lineRule="exact"/>
        <w:ind w:left="5400"/>
        <w:jc w:val="both"/>
        <w:rPr>
          <w:sz w:val="28"/>
          <w:szCs w:val="28"/>
        </w:rPr>
      </w:pPr>
    </w:p>
    <w:p w:rsidR="008029F4" w:rsidRDefault="008029F4" w:rsidP="008029F4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8029F4" w:rsidRDefault="008029F4" w:rsidP="008029F4">
      <w:pPr>
        <w:spacing w:line="240" w:lineRule="exact"/>
        <w:ind w:left="5400"/>
        <w:jc w:val="both"/>
        <w:rPr>
          <w:sz w:val="28"/>
          <w:szCs w:val="28"/>
        </w:rPr>
      </w:pPr>
    </w:p>
    <w:p w:rsidR="008029F4" w:rsidRDefault="008029F4" w:rsidP="008029F4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И.Б.Крушинский</w:t>
      </w:r>
      <w:proofErr w:type="spellEnd"/>
    </w:p>
    <w:p w:rsidR="008029F4" w:rsidRDefault="008029F4" w:rsidP="008029F4">
      <w:pPr>
        <w:spacing w:line="240" w:lineRule="exact"/>
        <w:ind w:left="7080"/>
        <w:jc w:val="both"/>
        <w:rPr>
          <w:sz w:val="28"/>
          <w:szCs w:val="28"/>
        </w:rPr>
      </w:pPr>
    </w:p>
    <w:p w:rsidR="008029F4" w:rsidRDefault="008029F4" w:rsidP="008029F4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 ____2019 года  </w:t>
      </w:r>
    </w:p>
    <w:p w:rsidR="008029F4" w:rsidRDefault="008029F4" w:rsidP="008029F4">
      <w:pPr>
        <w:spacing w:line="240" w:lineRule="exact"/>
        <w:ind w:left="4860"/>
        <w:jc w:val="both"/>
        <w:rPr>
          <w:sz w:val="28"/>
          <w:szCs w:val="28"/>
        </w:rPr>
      </w:pPr>
    </w:p>
    <w:p w:rsidR="008029F4" w:rsidRDefault="008029F4" w:rsidP="008029F4">
      <w:pPr>
        <w:ind w:firstLine="720"/>
        <w:rPr>
          <w:b/>
          <w:sz w:val="28"/>
          <w:szCs w:val="28"/>
        </w:rPr>
      </w:pPr>
    </w:p>
    <w:p w:rsidR="008029F4" w:rsidRPr="008029F4" w:rsidRDefault="008029F4" w:rsidP="008029F4">
      <w:pPr>
        <w:shd w:val="clear" w:color="auto" w:fill="FFFFFF"/>
        <w:spacing w:before="195" w:after="195" w:line="300" w:lineRule="atLeast"/>
        <w:outlineLvl w:val="1"/>
        <w:rPr>
          <w:b/>
          <w:color w:val="000000"/>
          <w:sz w:val="28"/>
          <w:szCs w:val="28"/>
        </w:rPr>
      </w:pPr>
      <w:bookmarkStart w:id="0" w:name="_GoBack"/>
      <w:r w:rsidRPr="008029F4">
        <w:rPr>
          <w:b/>
          <w:color w:val="000000"/>
          <w:sz w:val="28"/>
          <w:szCs w:val="28"/>
        </w:rPr>
        <w:t>При продаже подаренного имущества платить НДФЛ дважды больше не придется</w:t>
      </w:r>
    </w:p>
    <w:bookmarkEnd w:id="0"/>
    <w:p w:rsidR="008029F4" w:rsidRPr="008029F4" w:rsidRDefault="00344B15" w:rsidP="008029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Кировская прокуратура разъясняет, что п</w:t>
      </w:r>
      <w:r w:rsidR="008029F4" w:rsidRPr="008029F4">
        <w:rPr>
          <w:color w:val="000000"/>
          <w:sz w:val="28"/>
          <w:szCs w:val="28"/>
        </w:rPr>
        <w:t>ри продаже после 1 января 2019 года подаренного имущества (за исключением ценных бумаг) облагаемый налогом доход может быть уменьшен на суммы, с которых был уплачен НДФЛ при получении этого имущества, или на расходы дарителя на его приобретение, которые он ранее не учитывал при налогообложении.</w:t>
      </w:r>
    </w:p>
    <w:p w:rsidR="008029F4" w:rsidRPr="008029F4" w:rsidRDefault="008029F4" w:rsidP="008029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29F4">
        <w:rPr>
          <w:color w:val="000000"/>
          <w:sz w:val="28"/>
          <w:szCs w:val="28"/>
        </w:rPr>
        <w:t>По закону НДФЛ не облагаются только подарки от близких родственников. При получении в подарок недвижимости (например, дома, квартиры, земельного участка), транспортных средств, акций, долей или паев от физлица, которое не является ИП, а также членом семьи одаряемого или близким родственником, одаряемый должен самостоятельно исчислить и уплатить НДФЛ с полной суммы полученного дохода. При последующей продаже (до истечения минимального срока владения) подаренного имущества, с которого уже был уплачен НДФЛ при его получении, необходимо уплатить налог с дохода, полученного от его продажи.</w:t>
      </w:r>
    </w:p>
    <w:p w:rsidR="008029F4" w:rsidRPr="008029F4" w:rsidRDefault="008029F4" w:rsidP="008029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29F4">
        <w:rPr>
          <w:color w:val="000000"/>
          <w:sz w:val="28"/>
          <w:szCs w:val="28"/>
        </w:rPr>
        <w:t>До 1 января 2019 года в таких случаях можно было применить лишь имущественный вычет в размере 250 тысяч или 1 млн рублей в зависимости от вида проданного имущества.</w:t>
      </w:r>
    </w:p>
    <w:p w:rsidR="008029F4" w:rsidRPr="008029F4" w:rsidRDefault="008029F4" w:rsidP="008029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29F4">
        <w:rPr>
          <w:color w:val="000000"/>
          <w:sz w:val="28"/>
          <w:szCs w:val="28"/>
        </w:rPr>
        <w:t>С 1 января 2019 года можно уменьшить доход от продажи подаренного имущества на сумму, с которой был уплачен НДФЛ при его получении, или на сумму расходов дарителя на приобретение этого имущества, которые ранее он не учитывал при налогообложении.</w:t>
      </w:r>
    </w:p>
    <w:p w:rsidR="008029F4" w:rsidRPr="008029F4" w:rsidRDefault="008029F4" w:rsidP="008029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29F4">
        <w:rPr>
          <w:color w:val="000000"/>
          <w:sz w:val="28"/>
          <w:szCs w:val="28"/>
        </w:rPr>
        <w:t>Изменения внесены Федеральным законом от 29.09.2019 N 325-ФЗ.</w:t>
      </w:r>
    </w:p>
    <w:p w:rsidR="008029F4" w:rsidRDefault="008029F4" w:rsidP="008029F4"/>
    <w:p w:rsidR="008029F4" w:rsidRDefault="008029F4" w:rsidP="008029F4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                                           Д.С. </w:t>
      </w:r>
      <w:proofErr w:type="spellStart"/>
      <w:r>
        <w:rPr>
          <w:sz w:val="28"/>
          <w:szCs w:val="28"/>
        </w:rPr>
        <w:t>Львутина</w:t>
      </w:r>
      <w:proofErr w:type="spellEnd"/>
    </w:p>
    <w:p w:rsidR="008029F4" w:rsidRDefault="008029F4" w:rsidP="008029F4"/>
    <w:p w:rsidR="008029F4" w:rsidRDefault="008029F4" w:rsidP="008029F4"/>
    <w:p w:rsidR="008029F4" w:rsidRDefault="008029F4" w:rsidP="008029F4"/>
    <w:p w:rsidR="00131279" w:rsidRDefault="00131279"/>
    <w:sectPr w:rsidR="0013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9D"/>
    <w:rsid w:val="00131279"/>
    <w:rsid w:val="00344B15"/>
    <w:rsid w:val="008029F4"/>
    <w:rsid w:val="0095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8001"/>
  <w15:chartTrackingRefBased/>
  <w15:docId w15:val="{E384B1C1-788C-472F-B65E-0153391C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2019-12-17T16:39:00Z</dcterms:created>
  <dcterms:modified xsi:type="dcterms:W3CDTF">2019-12-17T16:40:00Z</dcterms:modified>
</cp:coreProperties>
</file>