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D" w:rsidRDefault="00AE1C0D" w:rsidP="00AE1C0D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E1C0D" w:rsidRDefault="00AE1C0D" w:rsidP="00AE1C0D">
      <w:pPr>
        <w:spacing w:line="240" w:lineRule="exact"/>
        <w:ind w:left="5400"/>
        <w:jc w:val="both"/>
        <w:rPr>
          <w:sz w:val="28"/>
          <w:szCs w:val="28"/>
        </w:rPr>
      </w:pPr>
    </w:p>
    <w:p w:rsidR="00AE1C0D" w:rsidRDefault="00AE1C0D" w:rsidP="00AE1C0D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AE1C0D" w:rsidRDefault="00AE1C0D" w:rsidP="00AE1C0D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AE1C0D" w:rsidRDefault="00AE1C0D" w:rsidP="00AE1C0D">
      <w:pPr>
        <w:spacing w:line="240" w:lineRule="exact"/>
        <w:ind w:left="5400"/>
        <w:jc w:val="both"/>
        <w:rPr>
          <w:sz w:val="28"/>
          <w:szCs w:val="28"/>
        </w:rPr>
      </w:pPr>
    </w:p>
    <w:p w:rsidR="00AE1C0D" w:rsidRDefault="00AE1C0D" w:rsidP="00AE1C0D">
      <w:pPr>
        <w:spacing w:line="240" w:lineRule="exact"/>
        <w:ind w:left="5400"/>
        <w:jc w:val="both"/>
        <w:rPr>
          <w:sz w:val="28"/>
          <w:szCs w:val="28"/>
        </w:rPr>
      </w:pPr>
    </w:p>
    <w:p w:rsidR="00AE1C0D" w:rsidRDefault="00AE1C0D" w:rsidP="00AE1C0D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AE1C0D" w:rsidRDefault="00AE1C0D" w:rsidP="00AE1C0D">
      <w:pPr>
        <w:spacing w:line="240" w:lineRule="exact"/>
        <w:ind w:left="5400"/>
        <w:jc w:val="both"/>
        <w:rPr>
          <w:sz w:val="28"/>
          <w:szCs w:val="28"/>
        </w:rPr>
      </w:pPr>
    </w:p>
    <w:p w:rsidR="00AE1C0D" w:rsidRDefault="00AE1C0D" w:rsidP="00AE1C0D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AE1C0D" w:rsidRDefault="00AE1C0D" w:rsidP="00AE1C0D">
      <w:pPr>
        <w:spacing w:line="240" w:lineRule="exact"/>
        <w:ind w:left="7080"/>
        <w:jc w:val="both"/>
        <w:rPr>
          <w:sz w:val="28"/>
          <w:szCs w:val="28"/>
        </w:rPr>
      </w:pPr>
    </w:p>
    <w:p w:rsidR="00AE1C0D" w:rsidRDefault="00AE1C0D" w:rsidP="00AE1C0D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AE1C0D" w:rsidRDefault="00AE1C0D" w:rsidP="00AE1C0D">
      <w:pPr>
        <w:spacing w:line="240" w:lineRule="exact"/>
        <w:ind w:left="4860"/>
        <w:jc w:val="both"/>
        <w:rPr>
          <w:sz w:val="28"/>
          <w:szCs w:val="28"/>
        </w:rPr>
      </w:pPr>
    </w:p>
    <w:p w:rsidR="00AE1C0D" w:rsidRDefault="00AE1C0D" w:rsidP="00AE1C0D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AE1C0D">
        <w:rPr>
          <w:b/>
          <w:bCs/>
          <w:color w:val="000000"/>
          <w:sz w:val="28"/>
          <w:szCs w:val="28"/>
        </w:rPr>
        <w:t xml:space="preserve">Размер процентов по потребительским кредитам будет ограничен </w:t>
      </w:r>
    </w:p>
    <w:bookmarkEnd w:id="0"/>
    <w:p w:rsidR="00AE1C0D" w:rsidRPr="00AE1C0D" w:rsidRDefault="00AE1C0D" w:rsidP="00AE1C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1C0D">
        <w:rPr>
          <w:b/>
          <w:bCs/>
          <w:color w:val="000000"/>
          <w:sz w:val="28"/>
          <w:szCs w:val="28"/>
        </w:rPr>
        <w:t xml:space="preserve"> </w:t>
      </w:r>
      <w:r w:rsidRPr="00AE1C0D">
        <w:rPr>
          <w:color w:val="000000"/>
          <w:sz w:val="28"/>
          <w:szCs w:val="28"/>
        </w:rPr>
        <w:t>С 1 января 2020 года вступают в силу изменения в законодательстве о потребительском кредитовании.</w:t>
      </w:r>
    </w:p>
    <w:p w:rsidR="00AE1C0D" w:rsidRPr="00AE1C0D" w:rsidRDefault="00AE1C0D" w:rsidP="00AE1C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1C0D">
        <w:rPr>
          <w:color w:val="000000"/>
          <w:sz w:val="28"/>
          <w:szCs w:val="28"/>
        </w:rPr>
        <w:t xml:space="preserve">В соответствии с ними банкам и </w:t>
      </w:r>
      <w:proofErr w:type="spellStart"/>
      <w:r w:rsidRPr="00AE1C0D">
        <w:rPr>
          <w:color w:val="000000"/>
          <w:sz w:val="28"/>
          <w:szCs w:val="28"/>
        </w:rPr>
        <w:t>микрофинансовым</w:t>
      </w:r>
      <w:proofErr w:type="spellEnd"/>
      <w:r w:rsidRPr="00AE1C0D">
        <w:rPr>
          <w:color w:val="000000"/>
          <w:sz w:val="28"/>
          <w:szCs w:val="28"/>
        </w:rPr>
        <w:t xml:space="preserve"> организациям запрещается начислять проценты по договору потребительского кредитования после того, как они достигнут полуторакратной суммы кредита.</w:t>
      </w:r>
    </w:p>
    <w:p w:rsidR="00AE1C0D" w:rsidRPr="00AE1C0D" w:rsidRDefault="00AE1C0D" w:rsidP="00AE1C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1C0D">
        <w:rPr>
          <w:color w:val="000000"/>
          <w:sz w:val="28"/>
          <w:szCs w:val="28"/>
        </w:rPr>
        <w:t>Данный запрет касается не только процентов, начисляемых на базовую сумму кредита, но и неустойки, других договорных мер ответственности, а также платежей за услуги, которые кредитор оказывает за отдельную плату.</w:t>
      </w:r>
    </w:p>
    <w:p w:rsidR="00AE1C0D" w:rsidRPr="00AE1C0D" w:rsidRDefault="00AE1C0D" w:rsidP="00AE1C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1C0D">
        <w:rPr>
          <w:color w:val="000000"/>
          <w:sz w:val="28"/>
          <w:szCs w:val="28"/>
        </w:rPr>
        <w:t>Запрет распространяется на договоры потребительского кредита или займа, срок возврата денежных средств по которым не превышает одного года.</w:t>
      </w:r>
    </w:p>
    <w:p w:rsidR="00AE1C0D" w:rsidRPr="00AE1C0D" w:rsidRDefault="00AE1C0D" w:rsidP="00AE1C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1C0D">
        <w:rPr>
          <w:color w:val="000000"/>
          <w:sz w:val="28"/>
          <w:szCs w:val="28"/>
        </w:rPr>
        <w:t>Указанное условие должно быть отражено на первой странице договора потребительского кредита (займа) перед таблицей, содержащей индивидуальные условия договора потребительского кредита (займа).</w:t>
      </w:r>
    </w:p>
    <w:p w:rsidR="00AE1C0D" w:rsidRPr="00AE1C0D" w:rsidRDefault="00AE1C0D" w:rsidP="00AE1C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1C0D">
        <w:rPr>
          <w:color w:val="000000"/>
          <w:sz w:val="28"/>
          <w:szCs w:val="28"/>
        </w:rPr>
        <w:t>Отсутствие указанного условия в тексте договора образует в действиях кредитора состав административного правонарушения, предусмотренного частью 1 статьи 14.8 КоАП РФ — нарушение права потребителя на получение необходимой и достоверной информации о реализуемом товаре (работе, услуге).</w:t>
      </w:r>
    </w:p>
    <w:p w:rsidR="00AE1C0D" w:rsidRPr="00AE1C0D" w:rsidRDefault="00AE1C0D" w:rsidP="00AE1C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1C0D">
        <w:rPr>
          <w:color w:val="000000"/>
          <w:sz w:val="28"/>
          <w:szCs w:val="28"/>
        </w:rPr>
        <w:t xml:space="preserve">О нарушении своих прав потребители финансовых услуг вправе сообщить в органы прокуратуры края, либо обратиться в управление </w:t>
      </w:r>
      <w:proofErr w:type="spellStart"/>
      <w:r w:rsidRPr="00AE1C0D">
        <w:rPr>
          <w:color w:val="000000"/>
          <w:sz w:val="28"/>
          <w:szCs w:val="28"/>
        </w:rPr>
        <w:t>Роспотребнадзора</w:t>
      </w:r>
      <w:proofErr w:type="spellEnd"/>
      <w:r w:rsidRPr="00AE1C0D">
        <w:rPr>
          <w:color w:val="000000"/>
          <w:sz w:val="28"/>
          <w:szCs w:val="28"/>
        </w:rPr>
        <w:t>.</w:t>
      </w:r>
    </w:p>
    <w:p w:rsidR="00AE1C0D" w:rsidRPr="00AE1C0D" w:rsidRDefault="00AE1C0D" w:rsidP="00AE1C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1C0D">
        <w:rPr>
          <w:color w:val="000000"/>
          <w:sz w:val="28"/>
          <w:szCs w:val="28"/>
        </w:rPr>
        <w:t xml:space="preserve">Изменения в Федеральный закон «О потребительском кредите (займе)» и Федеральный закон «О </w:t>
      </w:r>
      <w:proofErr w:type="spellStart"/>
      <w:r w:rsidRPr="00AE1C0D">
        <w:rPr>
          <w:color w:val="000000"/>
          <w:sz w:val="28"/>
          <w:szCs w:val="28"/>
        </w:rPr>
        <w:t>микрофинансовой</w:t>
      </w:r>
      <w:proofErr w:type="spellEnd"/>
      <w:r w:rsidRPr="00AE1C0D">
        <w:rPr>
          <w:color w:val="000000"/>
          <w:sz w:val="28"/>
          <w:szCs w:val="28"/>
        </w:rPr>
        <w:t xml:space="preserve"> деятельности и </w:t>
      </w:r>
      <w:proofErr w:type="spellStart"/>
      <w:r w:rsidRPr="00AE1C0D">
        <w:rPr>
          <w:color w:val="000000"/>
          <w:sz w:val="28"/>
          <w:szCs w:val="28"/>
        </w:rPr>
        <w:t>микрофинансовых</w:t>
      </w:r>
      <w:proofErr w:type="spellEnd"/>
      <w:r w:rsidRPr="00AE1C0D">
        <w:rPr>
          <w:color w:val="000000"/>
          <w:sz w:val="28"/>
          <w:szCs w:val="28"/>
        </w:rPr>
        <w:t xml:space="preserve"> организациях» внесены Федеральным законом от 27.12.2018 № 554-ФЗ.</w:t>
      </w:r>
    </w:p>
    <w:p w:rsidR="00AE1C0D" w:rsidRDefault="00AE1C0D" w:rsidP="00AE1C0D"/>
    <w:p w:rsidR="00AE1C0D" w:rsidRDefault="00AE1C0D" w:rsidP="00AE1C0D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AE1C0D" w:rsidRDefault="00AE1C0D" w:rsidP="00AE1C0D"/>
    <w:p w:rsidR="00AE1C0D" w:rsidRDefault="00AE1C0D" w:rsidP="00AE1C0D"/>
    <w:p w:rsidR="00AE1C0D" w:rsidRDefault="00AE1C0D" w:rsidP="00AE1C0D"/>
    <w:p w:rsidR="00AE1C0D" w:rsidRDefault="00AE1C0D" w:rsidP="00AE1C0D"/>
    <w:p w:rsidR="00AE1C0D" w:rsidRDefault="00AE1C0D" w:rsidP="00AE1C0D"/>
    <w:p w:rsidR="00AE1C0D" w:rsidRDefault="00AE1C0D" w:rsidP="00AE1C0D"/>
    <w:p w:rsidR="00AE1C0D" w:rsidRDefault="00AE1C0D" w:rsidP="00AE1C0D"/>
    <w:p w:rsidR="00AE1C0D" w:rsidRDefault="00AE1C0D" w:rsidP="00AE1C0D"/>
    <w:p w:rsidR="00AE1C0D" w:rsidRDefault="00AE1C0D" w:rsidP="00AE1C0D"/>
    <w:p w:rsidR="009B3A49" w:rsidRDefault="009B3A49"/>
    <w:sectPr w:rsidR="009B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9B"/>
    <w:rsid w:val="004D429B"/>
    <w:rsid w:val="009B3A49"/>
    <w:rsid w:val="00A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6A18"/>
  <w15:chartTrackingRefBased/>
  <w15:docId w15:val="{8E9A7E99-D33E-4240-8AC4-4F1550C5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C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2019-12-17T17:22:00Z</dcterms:created>
  <dcterms:modified xsi:type="dcterms:W3CDTF">2019-12-17T17:24:00Z</dcterms:modified>
</cp:coreProperties>
</file>